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6276" w14:textId="6BC75A4F" w:rsidR="00A45B97" w:rsidRDefault="00A45B97" w:rsidP="00A45B97">
      <w:r>
        <w:fldChar w:fldCharType="begin"/>
      </w:r>
      <w:r>
        <w:instrText xml:space="preserve"> DATE \@ "d MMMM yyyy" </w:instrText>
      </w:r>
      <w:r>
        <w:fldChar w:fldCharType="separate"/>
      </w:r>
      <w:r w:rsidR="00C31035">
        <w:rPr>
          <w:noProof/>
        </w:rPr>
        <w:t>29 June 2020</w:t>
      </w:r>
      <w:r>
        <w:fldChar w:fldCharType="end"/>
      </w:r>
    </w:p>
    <w:p w14:paraId="35B84805" w14:textId="77777777" w:rsidR="00A45B97" w:rsidRDefault="00A45B97" w:rsidP="00A45B97"/>
    <w:p w14:paraId="680C6B89" w14:textId="77777777" w:rsidR="00A45B97" w:rsidRDefault="00A45B97" w:rsidP="00A45B97">
      <w:bookmarkStart w:id="0" w:name="_GoBack"/>
      <w:bookmarkEnd w:id="0"/>
    </w:p>
    <w:p w14:paraId="3F865630" w14:textId="77777777" w:rsidR="00A45B97" w:rsidRDefault="00A45B97" w:rsidP="00A45B97">
      <w:r>
        <w:t>Agency</w:t>
      </w:r>
    </w:p>
    <w:p w14:paraId="1FA54D1A" w14:textId="77777777" w:rsidR="00A45B97" w:rsidRDefault="00A45B97" w:rsidP="00A45B97">
      <w:r>
        <w:t>Address</w:t>
      </w:r>
    </w:p>
    <w:p w14:paraId="238B93DF" w14:textId="77777777" w:rsidR="00A45B97" w:rsidRDefault="00A45B97" w:rsidP="00A45B97">
      <w:r>
        <w:t>City, ST Zip</w:t>
      </w:r>
    </w:p>
    <w:p w14:paraId="3CB4990B" w14:textId="77777777" w:rsidR="00A45B97" w:rsidRDefault="00A45B97" w:rsidP="00A45B97"/>
    <w:p w14:paraId="77601C53" w14:textId="77777777" w:rsidR="00A45B97" w:rsidRDefault="00A45B97" w:rsidP="00A45B97">
      <w:r>
        <w:t>Dear FirstName,</w:t>
      </w:r>
    </w:p>
    <w:p w14:paraId="4CD2441D" w14:textId="77777777" w:rsidR="00A45B97" w:rsidRDefault="00A45B97" w:rsidP="00A45B97">
      <w:r>
        <w:t>We are thankful for you and your team members’ partnership in addressing critical needs throughout our communities. Working together has never been more important than it is today. Thank you for the difference you make for so many!</w:t>
      </w:r>
    </w:p>
    <w:p w14:paraId="398BE7CC" w14:textId="77777777" w:rsidR="00A45B97" w:rsidRDefault="00A45B97" w:rsidP="00A45B97">
      <w:r>
        <w:t>Included in this envelope is the grant amount “Agency Name” was awarded for July 1, 2020 through June 30, 2021 along with your annual contract.  You will receive monthly payments beginning July 8, 2020.  With the recent and continuing effects of COVID-19, many of our corporate partners are experiencing layoffs and furloughs, which can have an impact on pledge payments we collect.  If adjustments to your monthly payments become necessary, you will be notified no less than 30 days in advance.</w:t>
      </w:r>
    </w:p>
    <w:p w14:paraId="47486017" w14:textId="77777777" w:rsidR="00A45B97" w:rsidRDefault="00A45B97" w:rsidP="00A45B97">
      <w:r>
        <w:t xml:space="preserve">Thank you for your support and understanding during these uncertain times. </w:t>
      </w:r>
    </w:p>
    <w:p w14:paraId="3E9B2A2C" w14:textId="77777777" w:rsidR="00A45B97" w:rsidRDefault="00A45B97" w:rsidP="00A45B97"/>
    <w:p w14:paraId="61ADAF53" w14:textId="77777777" w:rsidR="00A45B97" w:rsidRDefault="00A45B97" w:rsidP="00A45B97">
      <w:r>
        <w:t>Sincerely,</w:t>
      </w:r>
    </w:p>
    <w:p w14:paraId="34CE49CF" w14:textId="77777777" w:rsidR="00A45B97" w:rsidRDefault="00A45B97">
      <w:pPr>
        <w:rPr>
          <w:b/>
          <w:color w:val="4472C4" w:themeColor="accent1"/>
          <w:sz w:val="48"/>
        </w:rPr>
      </w:pPr>
      <w:r>
        <w:rPr>
          <w:b/>
          <w:color w:val="4472C4" w:themeColor="accent1"/>
          <w:sz w:val="48"/>
        </w:rPr>
        <w:br w:type="page"/>
      </w:r>
    </w:p>
    <w:p w14:paraId="2CFD1574" w14:textId="0B2C127F" w:rsidR="000A343A" w:rsidRPr="000A343A" w:rsidRDefault="000A343A" w:rsidP="000A343A">
      <w:pPr>
        <w:spacing w:after="0" w:line="240" w:lineRule="auto"/>
        <w:rPr>
          <w:b/>
          <w:color w:val="4472C4" w:themeColor="accent1"/>
          <w:sz w:val="48"/>
        </w:rPr>
      </w:pPr>
      <w:r w:rsidRPr="000A343A">
        <w:rPr>
          <w:b/>
          <w:color w:val="4472C4" w:themeColor="accent1"/>
          <w:sz w:val="48"/>
        </w:rPr>
        <w:lastRenderedPageBreak/>
        <w:t xml:space="preserve">United Way of Greater Nashville </w:t>
      </w:r>
    </w:p>
    <w:p w14:paraId="042CE0E1" w14:textId="47533B0E" w:rsidR="000A343A" w:rsidRPr="000A343A" w:rsidRDefault="000A343A" w:rsidP="000A343A">
      <w:pPr>
        <w:spacing w:after="0" w:line="240" w:lineRule="auto"/>
        <w:rPr>
          <w:b/>
          <w:color w:val="4472C4" w:themeColor="accent1"/>
          <w:sz w:val="48"/>
        </w:rPr>
      </w:pPr>
      <w:r w:rsidRPr="000A343A">
        <w:rPr>
          <w:b/>
          <w:color w:val="4472C4" w:themeColor="accent1"/>
          <w:sz w:val="48"/>
        </w:rPr>
        <w:t xml:space="preserve">Read to Succeed </w:t>
      </w:r>
      <w:r w:rsidR="005078FE">
        <w:rPr>
          <w:b/>
          <w:color w:val="4472C4" w:themeColor="accent1"/>
          <w:sz w:val="48"/>
        </w:rPr>
        <w:t xml:space="preserve">Partnership </w:t>
      </w:r>
      <w:r w:rsidRPr="000A343A">
        <w:rPr>
          <w:b/>
          <w:color w:val="4472C4" w:themeColor="accent1"/>
          <w:sz w:val="48"/>
        </w:rPr>
        <w:t>Initiative</w:t>
      </w:r>
    </w:p>
    <w:p w14:paraId="48BBD421" w14:textId="085A9E87" w:rsidR="000A343A" w:rsidRPr="000A343A" w:rsidRDefault="000A343A" w:rsidP="000A343A">
      <w:pPr>
        <w:spacing w:after="0" w:line="240" w:lineRule="auto"/>
        <w:rPr>
          <w:b/>
          <w:color w:val="4472C4" w:themeColor="accent1"/>
          <w:sz w:val="36"/>
        </w:rPr>
      </w:pPr>
      <w:r w:rsidRPr="000A343A">
        <w:rPr>
          <w:b/>
          <w:color w:val="4472C4" w:themeColor="accent1"/>
          <w:sz w:val="36"/>
        </w:rPr>
        <w:t>2020-</w:t>
      </w:r>
      <w:r w:rsidR="00872F20">
        <w:rPr>
          <w:b/>
          <w:color w:val="4472C4" w:themeColor="accent1"/>
          <w:sz w:val="36"/>
        </w:rPr>
        <w:t>20</w:t>
      </w:r>
      <w:r w:rsidRPr="000A343A">
        <w:rPr>
          <w:b/>
          <w:color w:val="4472C4" w:themeColor="accent1"/>
          <w:sz w:val="36"/>
        </w:rPr>
        <w:t>2</w:t>
      </w:r>
      <w:r w:rsidR="00047E43">
        <w:rPr>
          <w:b/>
          <w:color w:val="4472C4" w:themeColor="accent1"/>
          <w:sz w:val="36"/>
        </w:rPr>
        <w:t>1</w:t>
      </w:r>
      <w:r w:rsidRPr="000A343A">
        <w:rPr>
          <w:b/>
          <w:color w:val="4472C4" w:themeColor="accent1"/>
          <w:sz w:val="36"/>
        </w:rPr>
        <w:t xml:space="preserve"> </w:t>
      </w:r>
      <w:r w:rsidR="007561B6">
        <w:rPr>
          <w:b/>
          <w:color w:val="4472C4" w:themeColor="accent1"/>
          <w:sz w:val="36"/>
        </w:rPr>
        <w:t>Contract</w:t>
      </w:r>
      <w:r w:rsidR="008C71A9">
        <w:rPr>
          <w:b/>
          <w:color w:val="4472C4" w:themeColor="accent1"/>
          <w:sz w:val="36"/>
        </w:rPr>
        <w:t xml:space="preserve"> </w:t>
      </w:r>
    </w:p>
    <w:p w14:paraId="68C5DF43" w14:textId="77777777" w:rsidR="000A343A" w:rsidRDefault="000A343A" w:rsidP="000A343A">
      <w:pPr>
        <w:spacing w:after="0" w:line="240" w:lineRule="auto"/>
        <w:rPr>
          <w:color w:val="4472C4" w:themeColor="accent1"/>
        </w:rPr>
      </w:pPr>
    </w:p>
    <w:p w14:paraId="4F8C7483" w14:textId="6A669BA0" w:rsidR="008C71A9" w:rsidRPr="00347799" w:rsidRDefault="009777BC" w:rsidP="000A343A">
      <w:pPr>
        <w:spacing w:after="0" w:line="240" w:lineRule="auto"/>
        <w:rPr>
          <w:rFonts w:ascii="Goudy Old Style" w:hAnsi="Goudy Old Style"/>
        </w:rPr>
      </w:pPr>
      <w:r w:rsidRPr="00347799">
        <w:rPr>
          <w:rFonts w:ascii="Goudy Old Style" w:hAnsi="Goudy Old Style"/>
        </w:rPr>
        <w:t>[Date]</w:t>
      </w:r>
    </w:p>
    <w:p w14:paraId="7D6D38C4" w14:textId="164D637E" w:rsidR="009777BC" w:rsidRPr="00347799" w:rsidRDefault="009777BC" w:rsidP="000A343A">
      <w:pPr>
        <w:spacing w:after="0" w:line="240" w:lineRule="auto"/>
        <w:rPr>
          <w:rFonts w:ascii="Goudy Old Style" w:hAnsi="Goudy Old Style"/>
        </w:rPr>
      </w:pPr>
    </w:p>
    <w:p w14:paraId="31EEA93F" w14:textId="412CFFD4" w:rsidR="009777BC" w:rsidRPr="00347799" w:rsidRDefault="009777BC" w:rsidP="000A343A">
      <w:pPr>
        <w:spacing w:after="0" w:line="240" w:lineRule="auto"/>
        <w:rPr>
          <w:rFonts w:ascii="Goudy Old Style" w:hAnsi="Goudy Old Style"/>
        </w:rPr>
      </w:pPr>
      <w:r w:rsidRPr="00347799">
        <w:rPr>
          <w:rFonts w:ascii="Goudy Old Style" w:hAnsi="Goudy Old Style"/>
        </w:rPr>
        <w:t>Re: Funded Partner Contract</w:t>
      </w:r>
    </w:p>
    <w:p w14:paraId="765F2D65" w14:textId="3C5D8389" w:rsidR="009777BC" w:rsidRPr="00347799" w:rsidRDefault="009777BC" w:rsidP="000A343A">
      <w:pPr>
        <w:spacing w:after="0" w:line="240" w:lineRule="auto"/>
        <w:rPr>
          <w:rFonts w:ascii="Goudy Old Style" w:hAnsi="Goudy Old Style"/>
        </w:rPr>
      </w:pPr>
    </w:p>
    <w:p w14:paraId="6A8C04BF" w14:textId="2EE51257" w:rsidR="009777BC" w:rsidRPr="00347799" w:rsidRDefault="009777BC" w:rsidP="000A343A">
      <w:pPr>
        <w:spacing w:after="0" w:line="240" w:lineRule="auto"/>
        <w:rPr>
          <w:rFonts w:ascii="Goudy Old Style" w:hAnsi="Goudy Old Style"/>
        </w:rPr>
      </w:pPr>
      <w:r w:rsidRPr="00347799">
        <w:rPr>
          <w:rFonts w:ascii="Goudy Old Style" w:hAnsi="Goudy Old Style"/>
        </w:rPr>
        <w:t xml:space="preserve">Dear </w:t>
      </w:r>
      <w:r w:rsidRPr="00347799">
        <w:rPr>
          <w:rFonts w:ascii="Goudy Old Style" w:hAnsi="Goudy Old Style"/>
          <w:b/>
          <w:bCs/>
        </w:rPr>
        <w:t>[Salutation],</w:t>
      </w:r>
    </w:p>
    <w:p w14:paraId="24FD65E1" w14:textId="1FB5B2F7" w:rsidR="009777BC" w:rsidRDefault="009777BC" w:rsidP="000A343A">
      <w:pPr>
        <w:spacing w:after="0" w:line="240" w:lineRule="auto"/>
        <w:rPr>
          <w:rFonts w:ascii="Goudy Old Style" w:hAnsi="Goudy Old Style"/>
        </w:rPr>
      </w:pPr>
    </w:p>
    <w:p w14:paraId="4F24EC43" w14:textId="411F40D4" w:rsidR="009777BC" w:rsidRPr="00CF5549" w:rsidRDefault="00B13918" w:rsidP="00B13918">
      <w:pPr>
        <w:rPr>
          <w:rFonts w:ascii="Goudy Old Style" w:hAnsi="Goudy Old Style"/>
          <w:szCs w:val="24"/>
        </w:rPr>
      </w:pPr>
      <w:r w:rsidRPr="00B13918">
        <w:rPr>
          <w:rFonts w:ascii="Goudy Old Style" w:hAnsi="Goudy Old Style"/>
          <w:noProof/>
        </w:rPr>
        <w:t>Congratu</w:t>
      </w:r>
      <w:r w:rsidR="00345596">
        <w:rPr>
          <w:rFonts w:ascii="Goudy Old Style" w:hAnsi="Goudy Old Style"/>
          <w:noProof/>
        </w:rPr>
        <w:t>lati</w:t>
      </w:r>
      <w:r w:rsidRPr="00B13918">
        <w:rPr>
          <w:rFonts w:ascii="Goudy Old Style" w:hAnsi="Goudy Old Style"/>
          <w:noProof/>
        </w:rPr>
        <w:t xml:space="preserve">ons! United Way of Greater Nashville (United Way/UWGN) is pleased to partner with [agency name] as an Emerging Read to Succeed site. The total UWGN Community Impact funding for the period beginning July 1, 2020 and ending June 30, 2021, will be in the amount of [insert amount]. </w:t>
      </w:r>
      <w:r w:rsidRPr="00074361">
        <w:rPr>
          <w:rFonts w:ascii="Goudy Old Style" w:hAnsi="Goudy Old Style"/>
          <w:noProof/>
        </w:rPr>
        <w:t xml:space="preserve">This investment is restricted for </w:t>
      </w:r>
      <w:r w:rsidR="00CF5549" w:rsidRPr="00074361">
        <w:rPr>
          <w:rFonts w:ascii="Goudy Old Style" w:hAnsi="Goudy Old Style"/>
          <w:noProof/>
        </w:rPr>
        <w:t>compensating a part-time</w:t>
      </w:r>
      <w:r w:rsidR="00345596" w:rsidRPr="00074361">
        <w:rPr>
          <w:rFonts w:ascii="Goudy Old Style" w:hAnsi="Goudy Old Style"/>
          <w:noProof/>
        </w:rPr>
        <w:t>, shared</w:t>
      </w:r>
      <w:r w:rsidR="00CF5549" w:rsidRPr="00074361">
        <w:rPr>
          <w:rFonts w:ascii="Goudy Old Style" w:hAnsi="Goudy Old Style"/>
          <w:noProof/>
        </w:rPr>
        <w:t xml:space="preserve"> </w:t>
      </w:r>
      <w:r w:rsidRPr="00074361">
        <w:rPr>
          <w:rFonts w:ascii="Goudy Old Style" w:hAnsi="Goudy Old Style"/>
          <w:noProof/>
        </w:rPr>
        <w:t>Read to Succeed instructional coach.</w:t>
      </w:r>
      <w:r w:rsidRPr="00B13918">
        <w:rPr>
          <w:rFonts w:ascii="Goudy Old Style" w:hAnsi="Goudy Old Style"/>
          <w:noProof/>
        </w:rPr>
        <w:t xml:space="preserve"> This amount will be paid pro-rata monthly, beginning July 2020 </w:t>
      </w:r>
      <w:r w:rsidRPr="00CF5549">
        <w:rPr>
          <w:rFonts w:ascii="Goudy Old Style" w:hAnsi="Goudy Old Style"/>
          <w:noProof/>
        </w:rPr>
        <w:t xml:space="preserve">contingent on funding availability. </w:t>
      </w:r>
      <w:r w:rsidRPr="00CF5549">
        <w:rPr>
          <w:rFonts w:ascii="Goudy Old Style" w:hAnsi="Goudy Old Style"/>
          <w:szCs w:val="24"/>
        </w:rPr>
        <w:t>Should there be a need to adjust funding, your organization will be notified no less than 30 days in advance.</w:t>
      </w:r>
    </w:p>
    <w:p w14:paraId="5A6868BA" w14:textId="7B1D9A2F" w:rsidR="009777BC" w:rsidRPr="00347799" w:rsidRDefault="009777BC" w:rsidP="000A343A">
      <w:pPr>
        <w:spacing w:after="0" w:line="240" w:lineRule="auto"/>
        <w:rPr>
          <w:rFonts w:ascii="Goudy Old Style" w:hAnsi="Goudy Old Style"/>
        </w:rPr>
      </w:pPr>
      <w:r w:rsidRPr="00347799">
        <w:rPr>
          <w:rFonts w:ascii="Goudy Old Style" w:hAnsi="Goudy Old Style"/>
        </w:rPr>
        <w:t xml:space="preserve">We look forward to </w:t>
      </w:r>
      <w:r w:rsidR="00AB34C2">
        <w:rPr>
          <w:rFonts w:ascii="Goudy Old Style" w:hAnsi="Goudy Old Style"/>
        </w:rPr>
        <w:t>a strong</w:t>
      </w:r>
      <w:r w:rsidRPr="00347799">
        <w:rPr>
          <w:rFonts w:ascii="Goudy Old Style" w:hAnsi="Goudy Old Style"/>
        </w:rPr>
        <w:t xml:space="preserve"> partnership by aligning goals and strategies through the Collective Impact Framework to improve the lives of our most vulnerable in the Nashville community. Only through collaborative efforts with dedicated, capable partners will we be able to generate systemic solutions that will mitigate risk factors </w:t>
      </w:r>
      <w:r w:rsidR="005078FE" w:rsidRPr="00347799">
        <w:rPr>
          <w:rFonts w:ascii="Goudy Old Style" w:hAnsi="Goudy Old Style"/>
        </w:rPr>
        <w:t>and prepare preschool children for kindergarten and beyond.</w:t>
      </w:r>
    </w:p>
    <w:p w14:paraId="651ED125" w14:textId="6A4A7292" w:rsidR="005078FE" w:rsidRPr="00347799" w:rsidRDefault="005078FE" w:rsidP="000A343A">
      <w:pPr>
        <w:spacing w:after="0" w:line="240" w:lineRule="auto"/>
        <w:rPr>
          <w:rFonts w:ascii="Goudy Old Style" w:hAnsi="Goudy Old Style"/>
        </w:rPr>
      </w:pPr>
    </w:p>
    <w:p w14:paraId="451A4E17" w14:textId="6BE339E2" w:rsidR="005078FE" w:rsidRPr="00347799" w:rsidRDefault="005078FE" w:rsidP="000A343A">
      <w:pPr>
        <w:spacing w:after="0" w:line="240" w:lineRule="auto"/>
        <w:rPr>
          <w:rFonts w:ascii="Goudy Old Style" w:hAnsi="Goudy Old Style"/>
        </w:rPr>
      </w:pPr>
      <w:r w:rsidRPr="00347799">
        <w:rPr>
          <w:rFonts w:ascii="Goudy Old Style" w:hAnsi="Goudy Old Style"/>
        </w:rPr>
        <w:t xml:space="preserve">For the 2020-21 Contract Year Investment, UWGN will be partnering with </w:t>
      </w:r>
      <w:r w:rsidRPr="00347799">
        <w:rPr>
          <w:rFonts w:ascii="Goudy Old Style" w:hAnsi="Goudy Old Style"/>
          <w:b/>
          <w:bCs/>
        </w:rPr>
        <w:t xml:space="preserve">[Agency] </w:t>
      </w:r>
      <w:r w:rsidRPr="00347799">
        <w:rPr>
          <w:rFonts w:ascii="Goudy Old Style" w:hAnsi="Goudy Old Style"/>
        </w:rPr>
        <w:t>to achieve the agreed upon outcomes in the following Investment Priority Areas:</w:t>
      </w:r>
    </w:p>
    <w:p w14:paraId="07308D9D" w14:textId="77777777" w:rsidR="005078FE" w:rsidRPr="00347799" w:rsidRDefault="005078FE" w:rsidP="000A343A">
      <w:pPr>
        <w:spacing w:after="0" w:line="240" w:lineRule="auto"/>
        <w:rPr>
          <w:rFonts w:ascii="Goudy Old Style" w:hAnsi="Goudy Old Style"/>
        </w:rPr>
      </w:pPr>
    </w:p>
    <w:tbl>
      <w:tblPr>
        <w:tblStyle w:val="TableGrid"/>
        <w:tblW w:w="0" w:type="auto"/>
        <w:tblLook w:val="04A0" w:firstRow="1" w:lastRow="0" w:firstColumn="1" w:lastColumn="0" w:noHBand="0" w:noVBand="1"/>
      </w:tblPr>
      <w:tblGrid>
        <w:gridCol w:w="4675"/>
        <w:gridCol w:w="4675"/>
      </w:tblGrid>
      <w:tr w:rsidR="005078FE" w:rsidRPr="00347799" w14:paraId="2C33E67E" w14:textId="77777777" w:rsidTr="005078FE">
        <w:tc>
          <w:tcPr>
            <w:tcW w:w="4675" w:type="dxa"/>
          </w:tcPr>
          <w:p w14:paraId="6E91B6FB" w14:textId="0FEE9A40" w:rsidR="005078FE" w:rsidRPr="00347799" w:rsidRDefault="005078FE" w:rsidP="000A343A">
            <w:pPr>
              <w:rPr>
                <w:rFonts w:ascii="Goudy Old Style" w:hAnsi="Goudy Old Style"/>
                <w:b/>
                <w:bCs/>
              </w:rPr>
            </w:pPr>
            <w:r w:rsidRPr="00347799">
              <w:rPr>
                <w:rFonts w:ascii="Goudy Old Style" w:hAnsi="Goudy Old Style"/>
                <w:b/>
                <w:bCs/>
              </w:rPr>
              <w:t>Investment Priority</w:t>
            </w:r>
          </w:p>
        </w:tc>
        <w:tc>
          <w:tcPr>
            <w:tcW w:w="4675" w:type="dxa"/>
          </w:tcPr>
          <w:p w14:paraId="6725B23E" w14:textId="654DE98C" w:rsidR="005078FE" w:rsidRPr="00347799" w:rsidRDefault="005078FE" w:rsidP="000A343A">
            <w:pPr>
              <w:rPr>
                <w:rFonts w:ascii="Goudy Old Style" w:hAnsi="Goudy Old Style"/>
                <w:b/>
                <w:bCs/>
              </w:rPr>
            </w:pPr>
            <w:r w:rsidRPr="00347799">
              <w:rPr>
                <w:rFonts w:ascii="Goudy Old Style" w:hAnsi="Goudy Old Style"/>
                <w:b/>
                <w:bCs/>
              </w:rPr>
              <w:t>Award Amount</w:t>
            </w:r>
          </w:p>
        </w:tc>
      </w:tr>
      <w:tr w:rsidR="005078FE" w:rsidRPr="00347799" w14:paraId="450CCCB5" w14:textId="77777777" w:rsidTr="005078FE">
        <w:tc>
          <w:tcPr>
            <w:tcW w:w="4675" w:type="dxa"/>
          </w:tcPr>
          <w:p w14:paraId="5E1E2DD0" w14:textId="4E60E20C" w:rsidR="005078FE" w:rsidRPr="00347799" w:rsidRDefault="005078FE" w:rsidP="000A343A">
            <w:pPr>
              <w:rPr>
                <w:rFonts w:ascii="Goudy Old Style" w:hAnsi="Goudy Old Style"/>
              </w:rPr>
            </w:pPr>
            <w:r w:rsidRPr="00347799">
              <w:rPr>
                <w:rFonts w:ascii="Goudy Old Style" w:hAnsi="Goudy Old Style"/>
              </w:rPr>
              <w:t>Read to Succeed (RTS) Partnership Initiative</w:t>
            </w:r>
          </w:p>
        </w:tc>
        <w:tc>
          <w:tcPr>
            <w:tcW w:w="4675" w:type="dxa"/>
          </w:tcPr>
          <w:p w14:paraId="46D06DB0" w14:textId="0767C716" w:rsidR="005078FE" w:rsidRPr="00347799" w:rsidRDefault="005078FE" w:rsidP="000A343A">
            <w:pPr>
              <w:rPr>
                <w:rFonts w:ascii="Goudy Old Style" w:hAnsi="Goudy Old Style"/>
                <w:b/>
                <w:bCs/>
              </w:rPr>
            </w:pPr>
            <w:r w:rsidRPr="00347799">
              <w:rPr>
                <w:rFonts w:ascii="Goudy Old Style" w:hAnsi="Goudy Old Style"/>
                <w:b/>
                <w:bCs/>
              </w:rPr>
              <w:t>[Agency]</w:t>
            </w:r>
          </w:p>
        </w:tc>
      </w:tr>
      <w:tr w:rsidR="00CF5549" w:rsidRPr="00347799" w14:paraId="655B72AF" w14:textId="77777777" w:rsidTr="005078FE">
        <w:tc>
          <w:tcPr>
            <w:tcW w:w="4675" w:type="dxa"/>
          </w:tcPr>
          <w:p w14:paraId="6D86DB73" w14:textId="0E927064" w:rsidR="00CF5549" w:rsidRPr="00074361" w:rsidRDefault="00CF5549" w:rsidP="000A343A">
            <w:pPr>
              <w:rPr>
                <w:rFonts w:ascii="Goudy Old Style" w:hAnsi="Goudy Old Style"/>
              </w:rPr>
            </w:pPr>
            <w:r w:rsidRPr="00074361">
              <w:rPr>
                <w:rFonts w:ascii="Goudy Old Style" w:hAnsi="Goudy Old Style"/>
              </w:rPr>
              <w:t>Read to Succeed (RTS) Part-time, Shared Instructional Coach</w:t>
            </w:r>
          </w:p>
        </w:tc>
        <w:tc>
          <w:tcPr>
            <w:tcW w:w="4675" w:type="dxa"/>
          </w:tcPr>
          <w:p w14:paraId="699DCA01" w14:textId="0FE63BD7" w:rsidR="00CF5549" w:rsidRPr="00074361" w:rsidRDefault="00CF5549" w:rsidP="000A343A">
            <w:pPr>
              <w:rPr>
                <w:rFonts w:ascii="Goudy Old Style" w:hAnsi="Goudy Old Style"/>
                <w:b/>
                <w:bCs/>
              </w:rPr>
            </w:pPr>
            <w:r w:rsidRPr="00074361">
              <w:rPr>
                <w:rFonts w:ascii="Goudy Old Style" w:hAnsi="Goudy Old Style"/>
                <w:b/>
                <w:bCs/>
              </w:rPr>
              <w:t>$23,800</w:t>
            </w:r>
          </w:p>
        </w:tc>
      </w:tr>
      <w:tr w:rsidR="005078FE" w:rsidRPr="00347799" w14:paraId="36F87110" w14:textId="77777777" w:rsidTr="005078FE">
        <w:tc>
          <w:tcPr>
            <w:tcW w:w="4675" w:type="dxa"/>
          </w:tcPr>
          <w:p w14:paraId="17161871" w14:textId="5025371B" w:rsidR="005078FE" w:rsidRPr="00074361" w:rsidRDefault="005078FE" w:rsidP="000A343A">
            <w:pPr>
              <w:rPr>
                <w:rFonts w:ascii="Goudy Old Style" w:hAnsi="Goudy Old Style"/>
              </w:rPr>
            </w:pPr>
            <w:r w:rsidRPr="00074361">
              <w:rPr>
                <w:rFonts w:ascii="Goudy Old Style" w:hAnsi="Goudy Old Style"/>
              </w:rPr>
              <w:t>Total 2020-21 Award</w:t>
            </w:r>
          </w:p>
        </w:tc>
        <w:tc>
          <w:tcPr>
            <w:tcW w:w="4675" w:type="dxa"/>
          </w:tcPr>
          <w:p w14:paraId="45B474FA" w14:textId="17808511" w:rsidR="005078FE" w:rsidRPr="00074361" w:rsidRDefault="00CF5549" w:rsidP="000A343A">
            <w:pPr>
              <w:rPr>
                <w:rFonts w:ascii="Goudy Old Style" w:hAnsi="Goudy Old Style"/>
                <w:b/>
                <w:bCs/>
              </w:rPr>
            </w:pPr>
            <w:r w:rsidRPr="00074361">
              <w:rPr>
                <w:rFonts w:ascii="Goudy Old Style" w:hAnsi="Goudy Old Style"/>
                <w:b/>
                <w:bCs/>
              </w:rPr>
              <w:t xml:space="preserve">$23,800 in addition to </w:t>
            </w:r>
            <w:r w:rsidR="00AB34C2" w:rsidRPr="00074361">
              <w:rPr>
                <w:rFonts w:ascii="Goudy Old Style" w:hAnsi="Goudy Old Style"/>
                <w:b/>
                <w:bCs/>
              </w:rPr>
              <w:t>Technology</w:t>
            </w:r>
            <w:r w:rsidR="00C82580" w:rsidRPr="00074361">
              <w:rPr>
                <w:rFonts w:ascii="Goudy Old Style" w:hAnsi="Goudy Old Style"/>
                <w:b/>
                <w:bCs/>
              </w:rPr>
              <w:t xml:space="preserve"> to support assessment tool</w:t>
            </w:r>
            <w:r w:rsidR="00AB34C2" w:rsidRPr="00074361">
              <w:rPr>
                <w:rFonts w:ascii="Goudy Old Style" w:hAnsi="Goudy Old Style"/>
                <w:b/>
                <w:bCs/>
              </w:rPr>
              <w:t xml:space="preserve">, Professional Development and Training, </w:t>
            </w:r>
            <w:r w:rsidRPr="00074361">
              <w:rPr>
                <w:rFonts w:ascii="Goudy Old Style" w:hAnsi="Goudy Old Style"/>
                <w:b/>
                <w:bCs/>
              </w:rPr>
              <w:t xml:space="preserve">and </w:t>
            </w:r>
            <w:r w:rsidR="00AB34C2" w:rsidRPr="00074361">
              <w:rPr>
                <w:rFonts w:ascii="Goudy Old Style" w:hAnsi="Goudy Old Style"/>
                <w:b/>
                <w:bCs/>
              </w:rPr>
              <w:t>Curriculum</w:t>
            </w:r>
          </w:p>
        </w:tc>
      </w:tr>
    </w:tbl>
    <w:p w14:paraId="51BEB165" w14:textId="57215BD8" w:rsidR="009777BC" w:rsidRPr="00347799" w:rsidRDefault="009777BC" w:rsidP="000A343A">
      <w:pPr>
        <w:spacing w:after="0" w:line="240" w:lineRule="auto"/>
        <w:rPr>
          <w:rFonts w:ascii="Goudy Old Style" w:hAnsi="Goudy Old Style"/>
        </w:rPr>
      </w:pPr>
    </w:p>
    <w:p w14:paraId="5C4DA058" w14:textId="024F8E09" w:rsidR="005078FE" w:rsidRPr="00347799" w:rsidRDefault="005078FE" w:rsidP="000A343A">
      <w:pPr>
        <w:spacing w:after="0" w:line="240" w:lineRule="auto"/>
        <w:rPr>
          <w:rFonts w:ascii="Goudy Old Style" w:hAnsi="Goudy Old Style"/>
        </w:rPr>
      </w:pPr>
      <w:r w:rsidRPr="00347799">
        <w:rPr>
          <w:rFonts w:ascii="Goudy Old Style" w:hAnsi="Goudy Old Style"/>
        </w:rPr>
        <w:t xml:space="preserve">To be clear and transparent about our mutual obligations, UWGN requests </w:t>
      </w:r>
      <w:r w:rsidRPr="00347799">
        <w:rPr>
          <w:rFonts w:ascii="Goudy Old Style" w:hAnsi="Goudy Old Style"/>
          <w:b/>
          <w:bCs/>
        </w:rPr>
        <w:t>[Agency]</w:t>
      </w:r>
      <w:r w:rsidRPr="00347799">
        <w:rPr>
          <w:rFonts w:ascii="Goudy Old Style" w:hAnsi="Goudy Old Style"/>
        </w:rPr>
        <w:t xml:space="preserve"> enter into this Partner Letter Contract (Contract) with UWGN. Please note that failure to comply with all the terms of this Contract could result in termination of the investment for the remainder of the Contract Investment Year and/or Contract Cycle.</w:t>
      </w:r>
    </w:p>
    <w:p w14:paraId="26A8BA11" w14:textId="5CAB11C5" w:rsidR="009777BC" w:rsidRPr="00347799" w:rsidRDefault="009777BC" w:rsidP="000A343A">
      <w:pPr>
        <w:spacing w:after="0" w:line="240" w:lineRule="auto"/>
        <w:rPr>
          <w:rFonts w:ascii="Goudy Old Style" w:hAnsi="Goudy Old Style"/>
        </w:rPr>
      </w:pPr>
    </w:p>
    <w:p w14:paraId="230FFF44" w14:textId="49763101" w:rsidR="0020408B" w:rsidRPr="00347799" w:rsidRDefault="00172A0E" w:rsidP="000A343A">
      <w:pPr>
        <w:spacing w:after="0" w:line="240" w:lineRule="auto"/>
        <w:rPr>
          <w:rFonts w:ascii="Goudy Old Style" w:hAnsi="Goudy Old Style"/>
        </w:rPr>
      </w:pPr>
      <w:r w:rsidRPr="00347799">
        <w:rPr>
          <w:rFonts w:ascii="Goudy Old Style" w:hAnsi="Goudy Old Style"/>
          <w:b/>
          <w:bCs/>
        </w:rPr>
        <w:t>[Agency]</w:t>
      </w:r>
      <w:r w:rsidRPr="00347799">
        <w:rPr>
          <w:rFonts w:ascii="Goudy Old Style" w:hAnsi="Goudy Old Style"/>
        </w:rPr>
        <w:t xml:space="preserve"> agrees to the following </w:t>
      </w:r>
      <w:r w:rsidRPr="00347799">
        <w:rPr>
          <w:rFonts w:ascii="Goudy Old Style" w:hAnsi="Goudy Old Style"/>
          <w:b/>
          <w:bCs/>
        </w:rPr>
        <w:t>partnership</w:t>
      </w:r>
      <w:r w:rsidRPr="00347799">
        <w:rPr>
          <w:rFonts w:ascii="Goudy Old Style" w:hAnsi="Goudy Old Style"/>
        </w:rPr>
        <w:t xml:space="preserve"> </w:t>
      </w:r>
      <w:r w:rsidR="00412979" w:rsidRPr="00347799">
        <w:rPr>
          <w:rFonts w:ascii="Goudy Old Style" w:hAnsi="Goudy Old Style"/>
        </w:rPr>
        <w:t>guidelines</w:t>
      </w:r>
      <w:r w:rsidRPr="00347799">
        <w:rPr>
          <w:rFonts w:ascii="Goudy Old Style" w:hAnsi="Goudy Old Style"/>
        </w:rPr>
        <w:t xml:space="preserve"> with UWGN</w:t>
      </w:r>
      <w:r w:rsidR="00CD61BC" w:rsidRPr="00347799">
        <w:rPr>
          <w:rFonts w:ascii="Goudy Old Style" w:hAnsi="Goudy Old Style"/>
        </w:rPr>
        <w:t>.</w:t>
      </w:r>
      <w:r w:rsidRPr="00347799">
        <w:rPr>
          <w:rFonts w:ascii="Goudy Old Style" w:hAnsi="Goudy Old Style"/>
        </w:rPr>
        <w:t xml:space="preserve"> </w:t>
      </w:r>
      <w:r w:rsidR="00047E43" w:rsidRPr="00347799">
        <w:rPr>
          <w:rFonts w:ascii="Goudy Old Style" w:hAnsi="Goudy Old Style"/>
          <w:highlight w:val="yellow"/>
        </w:rPr>
        <w:t xml:space="preserve"> Please initial</w:t>
      </w:r>
      <w:r w:rsidR="0020408B" w:rsidRPr="00347799">
        <w:rPr>
          <w:rFonts w:ascii="Goudy Old Style" w:hAnsi="Goudy Old Style"/>
          <w:highlight w:val="yellow"/>
        </w:rPr>
        <w:t xml:space="preserve"> here</w:t>
      </w:r>
      <w:r w:rsidR="00047E43" w:rsidRPr="00347799">
        <w:rPr>
          <w:rFonts w:ascii="Goudy Old Style" w:hAnsi="Goudy Old Style"/>
          <w:highlight w:val="yellow"/>
        </w:rPr>
        <w:t xml:space="preserve"> if you agree to each guideline listed below. ___________</w:t>
      </w:r>
    </w:p>
    <w:p w14:paraId="29D58D4E" w14:textId="2B0CBF34" w:rsidR="00172A0E" w:rsidRPr="00347799" w:rsidRDefault="00172A0E" w:rsidP="000A343A">
      <w:pPr>
        <w:spacing w:after="0" w:line="240" w:lineRule="auto"/>
        <w:rPr>
          <w:rFonts w:ascii="Goudy Old Style" w:hAnsi="Goudy Old Style"/>
        </w:rPr>
      </w:pPr>
    </w:p>
    <w:tbl>
      <w:tblPr>
        <w:tblStyle w:val="TableGrid"/>
        <w:tblW w:w="0" w:type="auto"/>
        <w:tblLook w:val="04A0" w:firstRow="1" w:lastRow="0" w:firstColumn="1" w:lastColumn="0" w:noHBand="0" w:noVBand="1"/>
      </w:tblPr>
      <w:tblGrid>
        <w:gridCol w:w="9317"/>
      </w:tblGrid>
      <w:tr w:rsidR="00482EF5" w:rsidRPr="00347799" w14:paraId="2C342F97" w14:textId="77777777" w:rsidTr="00482EF5">
        <w:trPr>
          <w:trHeight w:val="263"/>
        </w:trPr>
        <w:tc>
          <w:tcPr>
            <w:tcW w:w="9317" w:type="dxa"/>
          </w:tcPr>
          <w:p w14:paraId="50BC7B2D" w14:textId="5AA334B4" w:rsidR="00482EF5" w:rsidRPr="00347799" w:rsidRDefault="00482EF5" w:rsidP="000A343A">
            <w:pPr>
              <w:rPr>
                <w:rFonts w:ascii="Goudy Old Style" w:hAnsi="Goudy Old Style"/>
                <w:b/>
                <w:bCs/>
              </w:rPr>
            </w:pPr>
            <w:r w:rsidRPr="00347799">
              <w:rPr>
                <w:rFonts w:ascii="Goudy Old Style" w:hAnsi="Goudy Old Style"/>
                <w:b/>
                <w:bCs/>
              </w:rPr>
              <w:t>Partnership Guidelines</w:t>
            </w:r>
          </w:p>
        </w:tc>
      </w:tr>
      <w:tr w:rsidR="00482EF5" w:rsidRPr="00347799" w14:paraId="2808C173" w14:textId="29BB1735" w:rsidTr="00482EF5">
        <w:trPr>
          <w:trHeight w:val="526"/>
        </w:trPr>
        <w:tc>
          <w:tcPr>
            <w:tcW w:w="9317" w:type="dxa"/>
          </w:tcPr>
          <w:p w14:paraId="08510A67" w14:textId="2F385C04"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Direct inquiries</w:t>
            </w:r>
            <w:r w:rsidRPr="00347799">
              <w:rPr>
                <w:rFonts w:ascii="Goudy Old Style" w:hAnsi="Goudy Old Style"/>
              </w:rPr>
              <w:t xml:space="preserve"> about Read to Succeed program and model to UWGN staff.</w:t>
            </w:r>
          </w:p>
        </w:tc>
      </w:tr>
      <w:tr w:rsidR="00482EF5" w:rsidRPr="00347799" w14:paraId="6D0E592A" w14:textId="13F3C027" w:rsidTr="00482EF5">
        <w:trPr>
          <w:trHeight w:val="526"/>
        </w:trPr>
        <w:tc>
          <w:tcPr>
            <w:tcW w:w="9317" w:type="dxa"/>
          </w:tcPr>
          <w:p w14:paraId="33235205" w14:textId="6B12513C" w:rsidR="00482EF5" w:rsidRPr="00347799" w:rsidRDefault="00482EF5" w:rsidP="00482EF5">
            <w:pPr>
              <w:pStyle w:val="ListParagraph"/>
              <w:numPr>
                <w:ilvl w:val="0"/>
                <w:numId w:val="12"/>
              </w:numPr>
              <w:rPr>
                <w:rFonts w:ascii="Goudy Old Style" w:hAnsi="Goudy Old Style"/>
                <w:u w:val="single"/>
              </w:rPr>
            </w:pPr>
            <w:r w:rsidRPr="00347799">
              <w:rPr>
                <w:rFonts w:ascii="Goudy Old Style" w:hAnsi="Goudy Old Style"/>
                <w:u w:val="single"/>
              </w:rPr>
              <w:lastRenderedPageBreak/>
              <w:t>Maintain an updated profile</w:t>
            </w:r>
            <w:r w:rsidRPr="00347799">
              <w:rPr>
                <w:rFonts w:ascii="Goudy Old Style" w:hAnsi="Goudy Old Style"/>
              </w:rPr>
              <w:t xml:space="preserve"> of your center on </w:t>
            </w:r>
            <w:hyperlink r:id="rId7" w:history="1">
              <w:r w:rsidRPr="00347799">
                <w:rPr>
                  <w:rStyle w:val="Hyperlink"/>
                  <w:rFonts w:ascii="Goudy Old Style" w:hAnsi="Goudy Old Style"/>
                </w:rPr>
                <w:t>www.childcarenashville.com</w:t>
              </w:r>
            </w:hyperlink>
            <w:r w:rsidRPr="00347799">
              <w:rPr>
                <w:rFonts w:ascii="Goudy Old Style" w:hAnsi="Goudy Old Style"/>
              </w:rPr>
              <w:t>.</w:t>
            </w:r>
          </w:p>
        </w:tc>
      </w:tr>
      <w:tr w:rsidR="00482EF5" w:rsidRPr="00347799" w14:paraId="3CFF683D" w14:textId="1323EDE8" w:rsidTr="00482EF5">
        <w:trPr>
          <w:trHeight w:val="790"/>
        </w:trPr>
        <w:tc>
          <w:tcPr>
            <w:tcW w:w="9317" w:type="dxa"/>
          </w:tcPr>
          <w:p w14:paraId="4B9F6556" w14:textId="4CC57620"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Proactive communication to UWGN.</w:t>
            </w:r>
            <w:r w:rsidRPr="00347799">
              <w:rPr>
                <w:rFonts w:ascii="Goudy Old Style" w:hAnsi="Goudy Old Style"/>
              </w:rPr>
              <w:t xml:space="preserve"> If an issue arises with your agency or program that could be newsworthy or involves legal action, your agency is required to proactively communicate this to UWGN so that United Way and your agency are prepared to respond to media inquiries.</w:t>
            </w:r>
          </w:p>
        </w:tc>
      </w:tr>
      <w:tr w:rsidR="005E25BB" w:rsidRPr="00347799" w14:paraId="63E2CCE4" w14:textId="77777777" w:rsidTr="005E25BB">
        <w:trPr>
          <w:trHeight w:val="620"/>
        </w:trPr>
        <w:tc>
          <w:tcPr>
            <w:tcW w:w="9317" w:type="dxa"/>
          </w:tcPr>
          <w:p w14:paraId="574DEF51" w14:textId="0EDB3833" w:rsidR="005E25BB" w:rsidRPr="00347799" w:rsidRDefault="005E25BB" w:rsidP="00482EF5">
            <w:pPr>
              <w:pStyle w:val="ListParagraph"/>
              <w:numPr>
                <w:ilvl w:val="0"/>
                <w:numId w:val="12"/>
              </w:numPr>
              <w:rPr>
                <w:rFonts w:ascii="Goudy Old Style" w:hAnsi="Goudy Old Style"/>
                <w:u w:val="single"/>
              </w:rPr>
            </w:pPr>
            <w:r w:rsidRPr="00347799">
              <w:rPr>
                <w:rFonts w:ascii="Goudy Old Style" w:hAnsi="Goudy Old Style"/>
                <w:u w:val="single"/>
              </w:rPr>
              <w:t>Accept Electronic Fund Transfers</w:t>
            </w:r>
            <w:r w:rsidRPr="00347799">
              <w:rPr>
                <w:rFonts w:ascii="Goudy Old Style" w:hAnsi="Goudy Old Style"/>
              </w:rPr>
              <w:t>. Provide UWGN with the appropriate banking information for electronic fund transfers (EFT) and accept the periodic payments by EFT.</w:t>
            </w:r>
          </w:p>
        </w:tc>
      </w:tr>
      <w:tr w:rsidR="00482EF5" w:rsidRPr="00347799" w14:paraId="61331BB4" w14:textId="62B62DFD" w:rsidTr="00482EF5">
        <w:trPr>
          <w:trHeight w:val="1448"/>
        </w:trPr>
        <w:tc>
          <w:tcPr>
            <w:tcW w:w="9317" w:type="dxa"/>
          </w:tcPr>
          <w:p w14:paraId="429ECD34" w14:textId="56AB2ABC"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Recognize our partnership</w:t>
            </w:r>
            <w:r w:rsidRPr="00347799">
              <w:rPr>
                <w:rFonts w:ascii="Goudy Old Style" w:hAnsi="Goudy Old Style"/>
              </w:rPr>
              <w:t>. Communicate via your usual means (social media, newsletter, mailings, logo, email, etc.) UWGN’s partnership investment in this agency/RTS program and recognize UWGN’s investment in your doctor listings at the appropriate dollar level. Mention United Way’s partnership with your agency at appropriate opportunities – press releases, newspaper/magazine articles, TV appearances, speaking engagements, etc.</w:t>
            </w:r>
          </w:p>
        </w:tc>
      </w:tr>
      <w:tr w:rsidR="00482EF5" w:rsidRPr="00347799" w14:paraId="177B72C8" w14:textId="18F141DF" w:rsidTr="00482EF5">
        <w:trPr>
          <w:trHeight w:val="1046"/>
        </w:trPr>
        <w:tc>
          <w:tcPr>
            <w:tcW w:w="9317" w:type="dxa"/>
          </w:tcPr>
          <w:p w14:paraId="1801C8A7" w14:textId="1971C1EC"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Comply with laws regarding investment.</w:t>
            </w:r>
            <w:r w:rsidRPr="00347799">
              <w:rPr>
                <w:rFonts w:ascii="Goudy Old Style" w:hAnsi="Goudy Old Style"/>
              </w:rPr>
              <w:t xml:space="preserve"> Certify, by signing and returning this Contract, that all United Way funds and investments will be used in compliance with all applicable anti-terrorist financing and asset control laws, statutes and executive orders.</w:t>
            </w:r>
          </w:p>
        </w:tc>
      </w:tr>
      <w:tr w:rsidR="00482EF5" w:rsidRPr="00347799" w14:paraId="4C2819AA" w14:textId="08C2A4CA" w:rsidTr="00482EF5">
        <w:trPr>
          <w:trHeight w:val="271"/>
        </w:trPr>
        <w:tc>
          <w:tcPr>
            <w:tcW w:w="9317" w:type="dxa"/>
          </w:tcPr>
          <w:p w14:paraId="728DFCCC" w14:textId="7F18A1A0" w:rsidR="00482EF5" w:rsidRPr="00347799" w:rsidRDefault="00482EF5" w:rsidP="00482EF5">
            <w:pPr>
              <w:pStyle w:val="ListParagraph"/>
              <w:numPr>
                <w:ilvl w:val="0"/>
                <w:numId w:val="12"/>
              </w:numPr>
              <w:rPr>
                <w:rFonts w:ascii="Goudy Old Style" w:hAnsi="Goudy Old Style"/>
              </w:rPr>
            </w:pPr>
            <w:r w:rsidRPr="00347799">
              <w:rPr>
                <w:rFonts w:ascii="Goudy Old Style" w:hAnsi="Goudy Old Style"/>
                <w:u w:val="single"/>
              </w:rPr>
              <w:t>Assist with UWGN campaign, as requested</w:t>
            </w:r>
            <w:r w:rsidRPr="00347799">
              <w:rPr>
                <w:rFonts w:ascii="Goudy Old Style" w:hAnsi="Goudy Old Style"/>
              </w:rPr>
              <w:t>. When requested, provide a speaker from, or tour of, the agency as part of UWGN’s annual workplace campaign. You will not be required to conduct an agency campaign; however, if you would like to host an agency campaign, UWGN will be happy to assist you with this effort.</w:t>
            </w:r>
          </w:p>
        </w:tc>
      </w:tr>
      <w:tr w:rsidR="00482EF5" w:rsidRPr="00347799" w14:paraId="76B9E096" w14:textId="77777777" w:rsidTr="00482EF5">
        <w:trPr>
          <w:trHeight w:val="271"/>
        </w:trPr>
        <w:tc>
          <w:tcPr>
            <w:tcW w:w="9317" w:type="dxa"/>
          </w:tcPr>
          <w:p w14:paraId="0DC91867" w14:textId="4743F140" w:rsidR="00482EF5" w:rsidRPr="00347799" w:rsidRDefault="00482EF5" w:rsidP="00482EF5">
            <w:pPr>
              <w:pStyle w:val="ListParagraph"/>
              <w:numPr>
                <w:ilvl w:val="0"/>
                <w:numId w:val="12"/>
              </w:numPr>
              <w:rPr>
                <w:rFonts w:ascii="Goudy Old Style" w:hAnsi="Goudy Old Style"/>
                <w:u w:val="single"/>
              </w:rPr>
            </w:pPr>
            <w:r w:rsidRPr="00347799">
              <w:rPr>
                <w:rFonts w:ascii="Goudy Old Style" w:hAnsi="Goudy Old Style"/>
                <w:u w:val="single"/>
              </w:rPr>
              <w:t xml:space="preserve">Comply with promotional guidelines for designations. </w:t>
            </w:r>
            <w:r w:rsidRPr="00347799">
              <w:rPr>
                <w:rFonts w:ascii="Goudy Old Style" w:hAnsi="Goudy Old Style"/>
              </w:rPr>
              <w:t>Promotional activities for designations are not permitted from July 1 through October 31. No agency’s employees or volunteers may solicit for UWGN</w:t>
            </w:r>
            <w:r w:rsidR="008F6918" w:rsidRPr="00347799">
              <w:rPr>
                <w:rFonts w:ascii="Goudy Old Style" w:hAnsi="Goudy Old Style"/>
              </w:rPr>
              <w:t xml:space="preserve"> designations through the entire non-promotional period and no other agency may solicit for UWGN designations on behalf of an agency during the same period. This does not limit an agency’s ability to fundraise or host a fundraising event.</w:t>
            </w:r>
          </w:p>
        </w:tc>
      </w:tr>
      <w:tr w:rsidR="00FA0FE3" w:rsidRPr="00347799" w14:paraId="7C1EE9C2" w14:textId="77777777" w:rsidTr="00482EF5">
        <w:trPr>
          <w:trHeight w:val="271"/>
        </w:trPr>
        <w:tc>
          <w:tcPr>
            <w:tcW w:w="9317" w:type="dxa"/>
          </w:tcPr>
          <w:p w14:paraId="7DBDF9A3" w14:textId="724E6FFB" w:rsidR="00FA0FE3" w:rsidRPr="00347799" w:rsidRDefault="00FA0FE3" w:rsidP="00482EF5">
            <w:pPr>
              <w:pStyle w:val="ListParagraph"/>
              <w:numPr>
                <w:ilvl w:val="0"/>
                <w:numId w:val="12"/>
              </w:numPr>
              <w:rPr>
                <w:rFonts w:ascii="Goudy Old Style" w:hAnsi="Goudy Old Style"/>
                <w:u w:val="single"/>
              </w:rPr>
            </w:pPr>
            <w:r w:rsidRPr="00347799">
              <w:rPr>
                <w:rFonts w:ascii="Goudy Old Style" w:hAnsi="Goudy Old Style"/>
                <w:u w:val="single"/>
              </w:rPr>
              <w:t>Participate in Communities of Practice</w:t>
            </w:r>
            <w:r w:rsidRPr="00347799">
              <w:rPr>
                <w:rFonts w:ascii="Goudy Old Style" w:hAnsi="Goudy Old Style"/>
              </w:rPr>
              <w:t xml:space="preserve">. United Way will engage funded partners in multiple engagement opportunities that will help to shape the work and drive the long-term Collective Impact Outcomes outlined in the Collective Impact Framework. Partners will have the opportunity to engage in professional development, inform </w:t>
            </w:r>
            <w:r w:rsidR="000A1B8A" w:rsidRPr="00347799">
              <w:rPr>
                <w:rFonts w:ascii="Goudy Old Style" w:hAnsi="Goudy Old Style"/>
              </w:rPr>
              <w:t>best practices</w:t>
            </w:r>
            <w:r w:rsidRPr="00347799">
              <w:rPr>
                <w:rFonts w:ascii="Goudy Old Style" w:hAnsi="Goudy Old Style"/>
              </w:rPr>
              <w:t>, determine best tools for measurement of customer achievement, shape evaluation, and more. Program level staff must participate, as appropriate, in engagement opportunities to ensure long-term, successful impact. Executive Directors and Board members are encouraged to participate as requested.</w:t>
            </w:r>
          </w:p>
        </w:tc>
      </w:tr>
    </w:tbl>
    <w:p w14:paraId="098BDA55" w14:textId="03D9995D" w:rsidR="00172A0E" w:rsidRPr="00347799" w:rsidRDefault="00172A0E" w:rsidP="000A343A">
      <w:pPr>
        <w:spacing w:after="0" w:line="240" w:lineRule="auto"/>
        <w:rPr>
          <w:rFonts w:ascii="Goudy Old Style" w:hAnsi="Goudy Old Style"/>
        </w:rPr>
      </w:pPr>
    </w:p>
    <w:p w14:paraId="4DDD3CFB" w14:textId="77777777" w:rsidR="00172A0E" w:rsidRPr="00347799" w:rsidRDefault="00172A0E" w:rsidP="000A343A">
      <w:pPr>
        <w:spacing w:after="0" w:line="240" w:lineRule="auto"/>
        <w:rPr>
          <w:rFonts w:ascii="Goudy Old Style" w:hAnsi="Goudy Old Style"/>
        </w:rPr>
      </w:pPr>
    </w:p>
    <w:p w14:paraId="5A5E94CA" w14:textId="7B881336" w:rsidR="008C71A9" w:rsidRPr="00347799" w:rsidRDefault="006E2A93" w:rsidP="008C71A9">
      <w:pPr>
        <w:spacing w:after="0" w:line="240" w:lineRule="auto"/>
        <w:rPr>
          <w:rFonts w:ascii="Goudy Old Style" w:hAnsi="Goudy Old Style" w:cs="Calibri"/>
        </w:rPr>
      </w:pPr>
      <w:r w:rsidRPr="00347799">
        <w:rPr>
          <w:rFonts w:ascii="Goudy Old Style" w:hAnsi="Goudy Old Style" w:cs="Calibri"/>
          <w:b/>
          <w:bCs/>
        </w:rPr>
        <w:t>[Agency]</w:t>
      </w:r>
      <w:r w:rsidRPr="00347799">
        <w:rPr>
          <w:rFonts w:ascii="Goudy Old Style" w:hAnsi="Goudy Old Style" w:cs="Calibri"/>
        </w:rPr>
        <w:t xml:space="preserve"> agrees to the following </w:t>
      </w:r>
      <w:r w:rsidRPr="00347799">
        <w:rPr>
          <w:rFonts w:ascii="Goudy Old Style" w:hAnsi="Goudy Old Style" w:cs="Calibri"/>
          <w:b/>
          <w:bCs/>
        </w:rPr>
        <w:t>program implementation</w:t>
      </w:r>
      <w:r w:rsidRPr="00347799">
        <w:rPr>
          <w:rFonts w:ascii="Goudy Old Style" w:hAnsi="Goudy Old Style" w:cs="Calibri"/>
        </w:rPr>
        <w:t xml:space="preserve"> outcomes</w:t>
      </w:r>
      <w:r w:rsidR="0020408B" w:rsidRPr="00347799">
        <w:rPr>
          <w:rFonts w:ascii="Goudy Old Style" w:hAnsi="Goudy Old Style" w:cs="Calibri"/>
        </w:rPr>
        <w:t>.</w:t>
      </w:r>
      <w:r w:rsidRPr="00347799">
        <w:rPr>
          <w:rFonts w:ascii="Goudy Old Style" w:hAnsi="Goudy Old Style" w:cs="Calibri"/>
        </w:rPr>
        <w:t xml:space="preserve"> </w:t>
      </w:r>
      <w:r w:rsidR="00482EF5" w:rsidRPr="00347799">
        <w:rPr>
          <w:rFonts w:ascii="Goudy Old Style" w:hAnsi="Goudy Old Style" w:cs="Calibri"/>
        </w:rPr>
        <w:t>R</w:t>
      </w:r>
      <w:r w:rsidRPr="00347799">
        <w:rPr>
          <w:rFonts w:ascii="Goudy Old Style" w:hAnsi="Goudy Old Style" w:cs="Calibri"/>
        </w:rPr>
        <w:t xml:space="preserve">eference the Read to Succeed (RTS) Handbook for further detail and explanation. </w:t>
      </w:r>
      <w:r w:rsidR="00CF4C78" w:rsidRPr="00347799">
        <w:rPr>
          <w:rFonts w:ascii="Goudy Old Style" w:hAnsi="Goudy Old Style"/>
          <w:highlight w:val="yellow"/>
        </w:rPr>
        <w:t>Please initial here if you agree to each guideline listed below. ___________</w:t>
      </w:r>
    </w:p>
    <w:tbl>
      <w:tblPr>
        <w:tblStyle w:val="TableGrid"/>
        <w:tblW w:w="9393" w:type="dxa"/>
        <w:tblLook w:val="04A0" w:firstRow="1" w:lastRow="0" w:firstColumn="1" w:lastColumn="0" w:noHBand="0" w:noVBand="1"/>
      </w:tblPr>
      <w:tblGrid>
        <w:gridCol w:w="9393"/>
      </w:tblGrid>
      <w:tr w:rsidR="002D79F4" w:rsidRPr="00347799" w14:paraId="603FB0F1" w14:textId="77777777" w:rsidTr="002D79F4">
        <w:trPr>
          <w:trHeight w:val="271"/>
        </w:trPr>
        <w:tc>
          <w:tcPr>
            <w:tcW w:w="9393" w:type="dxa"/>
          </w:tcPr>
          <w:p w14:paraId="50D621EE" w14:textId="199E54E0" w:rsidR="002D79F4" w:rsidRPr="00347799" w:rsidRDefault="002D79F4" w:rsidP="008C71A9">
            <w:pPr>
              <w:rPr>
                <w:rFonts w:ascii="Goudy Old Style" w:hAnsi="Goudy Old Style"/>
                <w:b/>
                <w:bCs/>
              </w:rPr>
            </w:pPr>
            <w:r w:rsidRPr="00347799">
              <w:rPr>
                <w:rFonts w:ascii="Goudy Old Style" w:hAnsi="Goudy Old Style"/>
                <w:b/>
                <w:bCs/>
              </w:rPr>
              <w:t>Program Implementation Guidelines</w:t>
            </w:r>
          </w:p>
        </w:tc>
      </w:tr>
      <w:tr w:rsidR="002D79F4" w:rsidRPr="00347799" w14:paraId="34B3E984" w14:textId="7D2033FC" w:rsidTr="003D3FCC">
        <w:trPr>
          <w:trHeight w:val="701"/>
        </w:trPr>
        <w:tc>
          <w:tcPr>
            <w:tcW w:w="9393" w:type="dxa"/>
          </w:tcPr>
          <w:p w14:paraId="6F3739DE" w14:textId="413799B7" w:rsidR="002D79F4" w:rsidRPr="00347799" w:rsidRDefault="002D79F4" w:rsidP="00C626B6">
            <w:pPr>
              <w:pStyle w:val="ListParagraph"/>
              <w:numPr>
                <w:ilvl w:val="0"/>
                <w:numId w:val="14"/>
              </w:numPr>
              <w:rPr>
                <w:rFonts w:ascii="Goudy Old Style" w:hAnsi="Goudy Old Style" w:cs="Calibri"/>
              </w:rPr>
            </w:pPr>
            <w:r w:rsidRPr="00347799">
              <w:rPr>
                <w:rFonts w:ascii="Goudy Old Style" w:hAnsi="Goudy Old Style" w:cs="Calibri"/>
              </w:rPr>
              <w:t xml:space="preserve">Maintain program implementation standards for </w:t>
            </w:r>
            <w:r w:rsidR="003D3FCC">
              <w:rPr>
                <w:rFonts w:ascii="Goudy Old Style" w:hAnsi="Goudy Old Style" w:cs="Calibri"/>
              </w:rPr>
              <w:t>Tier 1 sites</w:t>
            </w:r>
            <w:r w:rsidR="003F1228" w:rsidRPr="00347799">
              <w:rPr>
                <w:rFonts w:ascii="Goudy Old Style" w:hAnsi="Goudy Old Style" w:cs="Calibri"/>
              </w:rPr>
              <w:t xml:space="preserve"> </w:t>
            </w:r>
            <w:r w:rsidRPr="00347799">
              <w:rPr>
                <w:rFonts w:ascii="Goudy Old Style" w:hAnsi="Goudy Old Style" w:cs="Calibri"/>
              </w:rPr>
              <w:t xml:space="preserve">with </w:t>
            </w:r>
            <w:r>
              <w:rPr>
                <w:rFonts w:ascii="Goudy Old Style" w:hAnsi="Goudy Old Style" w:cs="Calibri"/>
              </w:rPr>
              <w:t>60</w:t>
            </w:r>
            <w:r w:rsidRPr="00347799">
              <w:rPr>
                <w:rFonts w:ascii="Goudy Old Style" w:hAnsi="Goudy Old Style" w:cs="Calibri"/>
              </w:rPr>
              <w:t xml:space="preserve">% of center capacity enrolled from </w:t>
            </w:r>
            <w:r>
              <w:rPr>
                <w:rFonts w:ascii="Goudy Old Style" w:hAnsi="Goudy Old Style" w:cs="Calibri"/>
              </w:rPr>
              <w:t>September</w:t>
            </w:r>
            <w:r w:rsidRPr="00347799">
              <w:rPr>
                <w:rFonts w:ascii="Goudy Old Style" w:hAnsi="Goudy Old Style" w:cs="Calibri"/>
              </w:rPr>
              <w:t xml:space="preserve"> 2020 to May 2020. </w:t>
            </w:r>
          </w:p>
        </w:tc>
      </w:tr>
      <w:tr w:rsidR="002D79F4" w:rsidRPr="00347799" w14:paraId="3EDB8A8C" w14:textId="14FD2AC6" w:rsidTr="002D79F4">
        <w:trPr>
          <w:trHeight w:val="807"/>
        </w:trPr>
        <w:tc>
          <w:tcPr>
            <w:tcW w:w="9393" w:type="dxa"/>
          </w:tcPr>
          <w:p w14:paraId="5A4C5EBE" w14:textId="1E97F49D" w:rsidR="002D79F4" w:rsidRPr="00347799" w:rsidRDefault="00373EB1" w:rsidP="00C626B6">
            <w:pPr>
              <w:pStyle w:val="ListParagraph"/>
              <w:numPr>
                <w:ilvl w:val="0"/>
                <w:numId w:val="14"/>
              </w:numPr>
              <w:rPr>
                <w:rFonts w:ascii="Goudy Old Style" w:hAnsi="Goudy Old Style" w:cs="Calibri"/>
              </w:rPr>
            </w:pPr>
            <w:r w:rsidRPr="00074361">
              <w:rPr>
                <w:rFonts w:ascii="Goudy Old Style" w:hAnsi="Goudy Old Style" w:cs="Calibri"/>
              </w:rPr>
              <w:t>Maintain and develop a part-time</w:t>
            </w:r>
            <w:r w:rsidR="00345596" w:rsidRPr="00074361">
              <w:rPr>
                <w:rFonts w:ascii="Goudy Old Style" w:hAnsi="Goudy Old Style" w:cs="Calibri"/>
              </w:rPr>
              <w:t>, shared</w:t>
            </w:r>
            <w:r w:rsidRPr="00074361">
              <w:rPr>
                <w:rFonts w:ascii="Goudy Old Style" w:hAnsi="Goudy Old Style" w:cs="Calibri"/>
              </w:rPr>
              <w:t xml:space="preserve"> Instructional Coach (IC) for the sole purpose of supporting teachers and increasing student outcomes as defined by UWGN. Partner with UWGN and Emerging RTS sites to interview, hire, </w:t>
            </w:r>
            <w:r w:rsidR="00345596" w:rsidRPr="00074361">
              <w:rPr>
                <w:rFonts w:ascii="Goudy Old Style" w:hAnsi="Goudy Old Style" w:cs="Calibri"/>
              </w:rPr>
              <w:t>maintain employment</w:t>
            </w:r>
            <w:r w:rsidR="00D13A20" w:rsidRPr="00074361">
              <w:rPr>
                <w:rFonts w:ascii="Goudy Old Style" w:hAnsi="Goudy Old Style" w:cs="Calibri"/>
              </w:rPr>
              <w:t xml:space="preserve"> at up to 20 hours/week</w:t>
            </w:r>
            <w:r w:rsidR="00345596" w:rsidRPr="00074361">
              <w:rPr>
                <w:rFonts w:ascii="Goudy Old Style" w:hAnsi="Goudy Old Style" w:cs="Calibri"/>
              </w:rPr>
              <w:t xml:space="preserve">, </w:t>
            </w:r>
            <w:r w:rsidRPr="00074361">
              <w:rPr>
                <w:rFonts w:ascii="Goudy Old Style" w:hAnsi="Goudy Old Style" w:cs="Calibri"/>
              </w:rPr>
              <w:t>and define expectations and reporting requirements for the shared IC.</w:t>
            </w:r>
          </w:p>
        </w:tc>
      </w:tr>
      <w:tr w:rsidR="002D79F4" w:rsidRPr="00347799" w14:paraId="7F678A47" w14:textId="705214EF" w:rsidTr="002D79F4">
        <w:trPr>
          <w:trHeight w:val="1349"/>
        </w:trPr>
        <w:tc>
          <w:tcPr>
            <w:tcW w:w="9393" w:type="dxa"/>
          </w:tcPr>
          <w:p w14:paraId="3CC8D386" w14:textId="4852C796" w:rsidR="002D79F4" w:rsidRPr="00347799" w:rsidRDefault="002D79F4" w:rsidP="00C626B6">
            <w:pPr>
              <w:pStyle w:val="ListParagraph"/>
              <w:numPr>
                <w:ilvl w:val="0"/>
                <w:numId w:val="14"/>
              </w:numPr>
              <w:rPr>
                <w:rFonts w:ascii="Goudy Old Style" w:hAnsi="Goudy Old Style" w:cs="Calibri"/>
              </w:rPr>
            </w:pPr>
            <w:r w:rsidRPr="00347799">
              <w:rPr>
                <w:rFonts w:ascii="Goudy Old Style" w:hAnsi="Goudy Old Style" w:cs="Calibri"/>
              </w:rPr>
              <w:lastRenderedPageBreak/>
              <w:t xml:space="preserve">Implement an approved, research-based, brain-based social-emotional learning program center wide with the primary goal to create positive interactions and connections among children and their caretakers.  UWGN provides support </w:t>
            </w:r>
            <w:r w:rsidR="00C82580">
              <w:rPr>
                <w:rFonts w:ascii="Goudy Old Style" w:hAnsi="Goudy Old Style" w:cs="Calibri"/>
              </w:rPr>
              <w:t xml:space="preserve">and training </w:t>
            </w:r>
            <w:r w:rsidRPr="00347799">
              <w:rPr>
                <w:rFonts w:ascii="Goudy Old Style" w:hAnsi="Goudy Old Style" w:cs="Calibri"/>
              </w:rPr>
              <w:t>for Conscious Discipline curriculum.</w:t>
            </w:r>
          </w:p>
        </w:tc>
      </w:tr>
      <w:tr w:rsidR="002D79F4" w:rsidRPr="00347799" w14:paraId="49EB10C8" w14:textId="6FDA6127" w:rsidTr="002D79F4">
        <w:trPr>
          <w:trHeight w:val="931"/>
        </w:trPr>
        <w:tc>
          <w:tcPr>
            <w:tcW w:w="9393" w:type="dxa"/>
          </w:tcPr>
          <w:p w14:paraId="618517B3" w14:textId="0E704E7E" w:rsidR="002D79F4" w:rsidRPr="00347799" w:rsidRDefault="002D79F4" w:rsidP="000C2F40">
            <w:pPr>
              <w:pStyle w:val="ListParagraph"/>
              <w:numPr>
                <w:ilvl w:val="0"/>
                <w:numId w:val="14"/>
              </w:numPr>
              <w:rPr>
                <w:rFonts w:ascii="Goudy Old Style" w:hAnsi="Goudy Old Style" w:cs="Calibri"/>
              </w:rPr>
            </w:pPr>
            <w:r w:rsidRPr="00347799">
              <w:rPr>
                <w:rFonts w:ascii="Goudy Old Style" w:hAnsi="Goudy Old Style" w:cs="Calibri"/>
              </w:rPr>
              <w:t>Implement a validated tool to assess the whole child with fidelity. UWGN provides support and training for Teaching Strategies</w:t>
            </w:r>
            <w:r w:rsidRPr="00347799">
              <w:rPr>
                <w:rFonts w:ascii="Goudy Old Style" w:hAnsi="Goudy Old Style" w:cs="Calibri"/>
                <w:sz w:val="32"/>
                <w:szCs w:val="32"/>
              </w:rPr>
              <w:t>®</w:t>
            </w:r>
            <w:r w:rsidRPr="00347799">
              <w:rPr>
                <w:rFonts w:ascii="Goudy Old Style" w:hAnsi="Goudy Old Style" w:cs="Calibri"/>
              </w:rPr>
              <w:t>, GOLD</w:t>
            </w:r>
            <w:r w:rsidRPr="00347799">
              <w:rPr>
                <w:rFonts w:ascii="Goudy Old Style" w:hAnsi="Goudy Old Style" w:cs="Calibri"/>
                <w:sz w:val="32"/>
                <w:szCs w:val="32"/>
              </w:rPr>
              <w:t>®</w:t>
            </w:r>
            <w:r w:rsidRPr="00347799">
              <w:rPr>
                <w:rFonts w:ascii="Goudy Old Style" w:hAnsi="Goudy Old Style" w:cs="Calibri"/>
              </w:rPr>
              <w:t xml:space="preserve"> assessment tool.</w:t>
            </w:r>
          </w:p>
        </w:tc>
      </w:tr>
      <w:tr w:rsidR="002D79F4" w:rsidRPr="00347799" w14:paraId="0F267F4F" w14:textId="67A378AB" w:rsidTr="002D79F4">
        <w:trPr>
          <w:trHeight w:val="807"/>
        </w:trPr>
        <w:tc>
          <w:tcPr>
            <w:tcW w:w="9393" w:type="dxa"/>
          </w:tcPr>
          <w:p w14:paraId="44265F65" w14:textId="4AD02B04" w:rsidR="002D79F4" w:rsidRPr="00347799" w:rsidRDefault="002D79F4" w:rsidP="007478AC">
            <w:pPr>
              <w:pStyle w:val="ListParagraph"/>
              <w:numPr>
                <w:ilvl w:val="0"/>
                <w:numId w:val="14"/>
              </w:numPr>
              <w:rPr>
                <w:rFonts w:ascii="Goudy Old Style" w:hAnsi="Goudy Old Style" w:cs="Calibri"/>
              </w:rPr>
            </w:pPr>
            <w:r w:rsidRPr="00347799">
              <w:rPr>
                <w:rFonts w:ascii="Goudy Old Style" w:hAnsi="Goudy Old Style" w:cs="Calibri"/>
              </w:rPr>
              <w:t>Implement a Family Engagement strategy with the primary goal to engage and involve parents in their child’s education as defined in the RTS Handbook.</w:t>
            </w:r>
          </w:p>
        </w:tc>
      </w:tr>
    </w:tbl>
    <w:p w14:paraId="7E316F92" w14:textId="34B9075C" w:rsidR="006E2A93" w:rsidRPr="00347799" w:rsidRDefault="006E2A93" w:rsidP="008C71A9">
      <w:pPr>
        <w:spacing w:after="0" w:line="240" w:lineRule="auto"/>
        <w:rPr>
          <w:rFonts w:ascii="Goudy Old Style" w:hAnsi="Goudy Old Style" w:cs="Calibri"/>
        </w:rPr>
      </w:pPr>
    </w:p>
    <w:p w14:paraId="395C1F6D" w14:textId="77777777" w:rsidR="001522B7" w:rsidRPr="00347799" w:rsidRDefault="001522B7" w:rsidP="008C71A9">
      <w:pPr>
        <w:spacing w:after="0" w:line="240" w:lineRule="auto"/>
        <w:rPr>
          <w:rFonts w:ascii="Goudy Old Style" w:hAnsi="Goudy Old Style" w:cs="Calibri"/>
        </w:rPr>
      </w:pPr>
    </w:p>
    <w:p w14:paraId="0B0D27B4" w14:textId="7BF9FA20" w:rsidR="006E2A93" w:rsidRPr="00347799" w:rsidRDefault="006E2A93" w:rsidP="008C71A9">
      <w:pPr>
        <w:spacing w:after="0" w:line="240" w:lineRule="auto"/>
        <w:rPr>
          <w:rFonts w:ascii="Goudy Old Style" w:hAnsi="Goudy Old Style" w:cs="Calibri"/>
        </w:rPr>
      </w:pPr>
      <w:r w:rsidRPr="00347799">
        <w:rPr>
          <w:rFonts w:ascii="Goudy Old Style" w:hAnsi="Goudy Old Style" w:cs="Calibri"/>
          <w:b/>
          <w:bCs/>
        </w:rPr>
        <w:t>[Agency]</w:t>
      </w:r>
      <w:r w:rsidRPr="00347799">
        <w:rPr>
          <w:rFonts w:ascii="Goudy Old Style" w:hAnsi="Goudy Old Style" w:cs="Calibri"/>
        </w:rPr>
        <w:t xml:space="preserve"> agrees to the following </w:t>
      </w:r>
      <w:r w:rsidRPr="00347799">
        <w:rPr>
          <w:rFonts w:ascii="Goudy Old Style" w:hAnsi="Goudy Old Style" w:cs="Calibri"/>
          <w:b/>
          <w:bCs/>
        </w:rPr>
        <w:t>program outcomes</w:t>
      </w:r>
      <w:r w:rsidR="009E363E" w:rsidRPr="00347799">
        <w:rPr>
          <w:rFonts w:ascii="Goudy Old Style" w:hAnsi="Goudy Old Style" w:cs="Calibri"/>
          <w:b/>
          <w:bCs/>
        </w:rPr>
        <w:t xml:space="preserve">. </w:t>
      </w:r>
      <w:r w:rsidRPr="00347799">
        <w:rPr>
          <w:rFonts w:ascii="Goudy Old Style" w:hAnsi="Goudy Old Style" w:cs="Calibri"/>
        </w:rPr>
        <w:t xml:space="preserve"> </w:t>
      </w:r>
      <w:r w:rsidR="00CF4C78" w:rsidRPr="00347799">
        <w:rPr>
          <w:rFonts w:ascii="Goudy Old Style" w:hAnsi="Goudy Old Style" w:cs="Calibri"/>
        </w:rPr>
        <w:t xml:space="preserve">At least one form of documentation per student is required to be submitted in Teaching Strategies, GOLD for each objective. </w:t>
      </w:r>
      <w:r w:rsidRPr="00347799">
        <w:rPr>
          <w:rFonts w:ascii="Goudy Old Style" w:hAnsi="Goudy Old Style" w:cs="Calibri"/>
        </w:rPr>
        <w:t>Please reference the Read to Succeed (RTS) Handbook for further detail and explanation.</w:t>
      </w:r>
      <w:r w:rsidR="00CF4C78" w:rsidRPr="00347799">
        <w:rPr>
          <w:rFonts w:ascii="Goudy Old Style" w:hAnsi="Goudy Old Style" w:cs="Calibri"/>
        </w:rPr>
        <w:t xml:space="preserve"> </w:t>
      </w:r>
      <w:r w:rsidR="00CF4C78" w:rsidRPr="00347799">
        <w:rPr>
          <w:rFonts w:ascii="Goudy Old Style" w:hAnsi="Goudy Old Style"/>
          <w:highlight w:val="yellow"/>
        </w:rPr>
        <w:t>Please initial here if you agree to each guideline listed below. __________</w:t>
      </w:r>
    </w:p>
    <w:tbl>
      <w:tblPr>
        <w:tblStyle w:val="TableGrid"/>
        <w:tblW w:w="9427" w:type="dxa"/>
        <w:tblLook w:val="04A0" w:firstRow="1" w:lastRow="0" w:firstColumn="1" w:lastColumn="0" w:noHBand="0" w:noVBand="1"/>
      </w:tblPr>
      <w:tblGrid>
        <w:gridCol w:w="9427"/>
      </w:tblGrid>
      <w:tr w:rsidR="002D79F4" w:rsidRPr="00347799" w14:paraId="696DB413" w14:textId="77777777" w:rsidTr="003F1228">
        <w:trPr>
          <w:trHeight w:val="253"/>
        </w:trPr>
        <w:tc>
          <w:tcPr>
            <w:tcW w:w="9427" w:type="dxa"/>
          </w:tcPr>
          <w:p w14:paraId="3B08D7D5" w14:textId="23AE22E7" w:rsidR="002D79F4" w:rsidRPr="00347799" w:rsidRDefault="002D79F4" w:rsidP="008C71A9">
            <w:pPr>
              <w:rPr>
                <w:rFonts w:ascii="Goudy Old Style" w:hAnsi="Goudy Old Style" w:cs="Calibri"/>
                <w:b/>
                <w:bCs/>
              </w:rPr>
            </w:pPr>
            <w:r w:rsidRPr="00347799">
              <w:rPr>
                <w:rFonts w:ascii="Goudy Old Style" w:hAnsi="Goudy Old Style" w:cs="Calibri"/>
                <w:b/>
                <w:bCs/>
              </w:rPr>
              <w:t>Program Outcomes</w:t>
            </w:r>
          </w:p>
        </w:tc>
      </w:tr>
      <w:tr w:rsidR="002D79F4" w:rsidRPr="00347799" w14:paraId="3116BB8B" w14:textId="626F71F8" w:rsidTr="003F1228">
        <w:trPr>
          <w:trHeight w:val="500"/>
        </w:trPr>
        <w:tc>
          <w:tcPr>
            <w:tcW w:w="9427" w:type="dxa"/>
          </w:tcPr>
          <w:p w14:paraId="1148CE15" w14:textId="53B4DDBA" w:rsidR="002D79F4" w:rsidRPr="00347799" w:rsidRDefault="002D79F4" w:rsidP="008C71A9">
            <w:pPr>
              <w:rPr>
                <w:rFonts w:ascii="Goudy Old Style" w:hAnsi="Goudy Old Style" w:cs="Calibri"/>
              </w:rPr>
            </w:pPr>
            <w:r w:rsidRPr="00347799">
              <w:rPr>
                <w:rFonts w:ascii="Goudy Old Style" w:hAnsi="Goudy Old Style" w:cs="Calibri"/>
              </w:rPr>
              <w:t>85% of families complete a comprehensive kindergarten transition plan.</w:t>
            </w:r>
          </w:p>
        </w:tc>
      </w:tr>
      <w:tr w:rsidR="002D79F4" w:rsidRPr="00347799" w14:paraId="3F28C0C9" w14:textId="4C54FD79" w:rsidTr="003F1228">
        <w:trPr>
          <w:trHeight w:val="753"/>
        </w:trPr>
        <w:tc>
          <w:tcPr>
            <w:tcW w:w="9427" w:type="dxa"/>
          </w:tcPr>
          <w:p w14:paraId="4DB8A1EC" w14:textId="1634A22B" w:rsidR="002D79F4" w:rsidRPr="00347799" w:rsidRDefault="002D79F4" w:rsidP="00CF4C78">
            <w:pPr>
              <w:rPr>
                <w:rFonts w:ascii="Goudy Old Style" w:hAnsi="Goudy Old Style" w:cs="Calibri"/>
              </w:rPr>
            </w:pPr>
            <w:r w:rsidRPr="00347799">
              <w:rPr>
                <w:rFonts w:ascii="Goudy Old Style" w:hAnsi="Goudy Old Style"/>
              </w:rPr>
              <w:t>85% of students with at least 50% daily attendance achieve benchmark in social emotional skills according to Teaching Strategies GOLD.</w:t>
            </w:r>
          </w:p>
        </w:tc>
      </w:tr>
      <w:tr w:rsidR="002D79F4" w:rsidRPr="00347799" w14:paraId="31CBAB86" w14:textId="7EE1BB66" w:rsidTr="003F1228">
        <w:trPr>
          <w:trHeight w:val="759"/>
        </w:trPr>
        <w:tc>
          <w:tcPr>
            <w:tcW w:w="9427" w:type="dxa"/>
          </w:tcPr>
          <w:p w14:paraId="499D4778" w14:textId="028B1C5A" w:rsidR="002D79F4" w:rsidRPr="00347799" w:rsidRDefault="002D79F4" w:rsidP="00CF4C78">
            <w:pPr>
              <w:rPr>
                <w:rFonts w:ascii="Goudy Old Style" w:hAnsi="Goudy Old Style"/>
              </w:rPr>
            </w:pPr>
            <w:r w:rsidRPr="00347799">
              <w:rPr>
                <w:rFonts w:ascii="Goudy Old Style" w:hAnsi="Goudy Old Style"/>
              </w:rPr>
              <w:t>85% of students with at least 50% daily attendance achieve benchmark in language development skills according to Teaching Strategies GOLD.</w:t>
            </w:r>
          </w:p>
        </w:tc>
      </w:tr>
    </w:tbl>
    <w:p w14:paraId="584E83B1" w14:textId="1E63E44A" w:rsidR="00A25A2B" w:rsidRPr="00347799" w:rsidRDefault="00A25A2B" w:rsidP="008C71A9">
      <w:pPr>
        <w:spacing w:after="0" w:line="240" w:lineRule="auto"/>
        <w:rPr>
          <w:rFonts w:ascii="Goudy Old Style" w:hAnsi="Goudy Old Style" w:cs="Calibri"/>
        </w:rPr>
      </w:pPr>
    </w:p>
    <w:p w14:paraId="0F229CAF" w14:textId="77777777" w:rsidR="00FD3713" w:rsidRPr="00FD3713" w:rsidRDefault="00FD3713" w:rsidP="00FD3713">
      <w:pPr>
        <w:rPr>
          <w:rFonts w:ascii="Goudy Old Style" w:hAnsi="Goudy Old Style"/>
          <w:i/>
          <w:iCs/>
          <w:sz w:val="20"/>
          <w:szCs w:val="20"/>
        </w:rPr>
      </w:pPr>
      <w:r w:rsidRPr="00FD3713">
        <w:rPr>
          <w:rFonts w:ascii="Goudy Old Style" w:hAnsi="Goudy Old Style"/>
          <w:i/>
          <w:iCs/>
          <w:sz w:val="20"/>
          <w:szCs w:val="20"/>
        </w:rPr>
        <w:t xml:space="preserve">* An example of “85% of students with at least 50% daily attendance” may be reflected as: 10 students are enrolled and six (6) students have a daily attendance of at least 50%. Five (5) students will need to achieve the 85% benchmark.  </w:t>
      </w:r>
    </w:p>
    <w:p w14:paraId="0636421F" w14:textId="6A935309" w:rsidR="00CF4C78" w:rsidRPr="00347799" w:rsidRDefault="00CF4C78" w:rsidP="008C71A9">
      <w:pPr>
        <w:spacing w:after="0" w:line="240" w:lineRule="auto"/>
        <w:rPr>
          <w:rFonts w:ascii="Goudy Old Style" w:hAnsi="Goudy Old Style" w:cs="Calibri"/>
        </w:rPr>
      </w:pPr>
    </w:p>
    <w:p w14:paraId="30E56DD1" w14:textId="77777777" w:rsidR="00CF4C78" w:rsidRPr="00347799" w:rsidRDefault="00CF4C78" w:rsidP="008C71A9">
      <w:pPr>
        <w:spacing w:after="0" w:line="240" w:lineRule="auto"/>
        <w:rPr>
          <w:rFonts w:ascii="Goudy Old Style" w:hAnsi="Goudy Old Style" w:cs="Calibri"/>
        </w:rPr>
      </w:pPr>
    </w:p>
    <w:p w14:paraId="1D787AD9" w14:textId="7B0F113D" w:rsidR="00412979" w:rsidRPr="00347799" w:rsidRDefault="00412979" w:rsidP="008C71A9">
      <w:pPr>
        <w:spacing w:after="0" w:line="240" w:lineRule="auto"/>
        <w:rPr>
          <w:rFonts w:ascii="Goudy Old Style" w:hAnsi="Goudy Old Style" w:cs="Calibri"/>
        </w:rPr>
      </w:pPr>
      <w:r w:rsidRPr="00347799">
        <w:rPr>
          <w:rFonts w:ascii="Goudy Old Style" w:hAnsi="Goudy Old Style" w:cs="Calibri"/>
          <w:b/>
          <w:bCs/>
        </w:rPr>
        <w:t>[Agency]</w:t>
      </w:r>
      <w:r w:rsidRPr="00347799">
        <w:rPr>
          <w:rFonts w:ascii="Goudy Old Style" w:hAnsi="Goudy Old Style" w:cs="Calibri"/>
        </w:rPr>
        <w:t xml:space="preserve"> agrees to the following </w:t>
      </w:r>
      <w:r w:rsidRPr="00347799">
        <w:rPr>
          <w:rFonts w:ascii="Goudy Old Style" w:hAnsi="Goudy Old Style" w:cs="Calibri"/>
          <w:b/>
          <w:bCs/>
        </w:rPr>
        <w:t>reporting</w:t>
      </w:r>
      <w:r w:rsidRPr="00347799">
        <w:rPr>
          <w:rFonts w:ascii="Goudy Old Style" w:hAnsi="Goudy Old Style" w:cs="Calibri"/>
        </w:rPr>
        <w:t xml:space="preserve"> guidelines to UWGN (please initial each item). Please reference the Read to Succeed (RTS) Handbook for further detail and explanation.</w:t>
      </w:r>
    </w:p>
    <w:tbl>
      <w:tblPr>
        <w:tblStyle w:val="TableGrid"/>
        <w:tblW w:w="0" w:type="auto"/>
        <w:tblLook w:val="04A0" w:firstRow="1" w:lastRow="0" w:firstColumn="1" w:lastColumn="0" w:noHBand="0" w:noVBand="1"/>
      </w:tblPr>
      <w:tblGrid>
        <w:gridCol w:w="9260"/>
      </w:tblGrid>
      <w:tr w:rsidR="002D79F4" w:rsidRPr="00347799" w14:paraId="256EE74F" w14:textId="77777777" w:rsidTr="003F1228">
        <w:trPr>
          <w:trHeight w:val="256"/>
        </w:trPr>
        <w:tc>
          <w:tcPr>
            <w:tcW w:w="9260" w:type="dxa"/>
          </w:tcPr>
          <w:p w14:paraId="0D525082" w14:textId="2E6FD5CB" w:rsidR="002D79F4" w:rsidRPr="00347799" w:rsidRDefault="002D79F4" w:rsidP="0074265A">
            <w:pPr>
              <w:rPr>
                <w:rFonts w:ascii="Goudy Old Style" w:hAnsi="Goudy Old Style"/>
                <w:b/>
                <w:bCs/>
              </w:rPr>
            </w:pPr>
            <w:r w:rsidRPr="00347799">
              <w:rPr>
                <w:rFonts w:ascii="Goudy Old Style" w:hAnsi="Goudy Old Style"/>
                <w:b/>
                <w:bCs/>
              </w:rPr>
              <w:t>Reporting Guidelines</w:t>
            </w:r>
          </w:p>
        </w:tc>
      </w:tr>
      <w:tr w:rsidR="002D79F4" w:rsidRPr="00347799" w14:paraId="3A27E49E" w14:textId="77777777" w:rsidTr="003F1228">
        <w:trPr>
          <w:trHeight w:val="507"/>
        </w:trPr>
        <w:tc>
          <w:tcPr>
            <w:tcW w:w="9260" w:type="dxa"/>
          </w:tcPr>
          <w:p w14:paraId="62A17DB0" w14:textId="3EB3789A" w:rsidR="002D79F4" w:rsidRPr="00347799" w:rsidRDefault="002D79F4" w:rsidP="00FA0FE3">
            <w:pPr>
              <w:pStyle w:val="ListParagraph"/>
              <w:numPr>
                <w:ilvl w:val="0"/>
                <w:numId w:val="13"/>
              </w:numPr>
              <w:rPr>
                <w:rFonts w:ascii="Goudy Old Style" w:hAnsi="Goudy Old Style"/>
              </w:rPr>
            </w:pPr>
            <w:r w:rsidRPr="00347799">
              <w:rPr>
                <w:rFonts w:ascii="Goudy Old Style" w:hAnsi="Goudy Old Style"/>
                <w:u w:val="single"/>
              </w:rPr>
              <w:t>Assess, maintain, and report student assessment data</w:t>
            </w:r>
            <w:r w:rsidRPr="00347799">
              <w:rPr>
                <w:rFonts w:ascii="Goudy Old Style" w:hAnsi="Goudy Old Style"/>
              </w:rPr>
              <w:t xml:space="preserve"> according to the Reporting Calendar.</w:t>
            </w:r>
          </w:p>
        </w:tc>
      </w:tr>
      <w:tr w:rsidR="002D79F4" w:rsidRPr="00347799" w14:paraId="225D5EAA" w14:textId="77777777" w:rsidTr="003F1228">
        <w:trPr>
          <w:trHeight w:val="764"/>
        </w:trPr>
        <w:tc>
          <w:tcPr>
            <w:tcW w:w="9260" w:type="dxa"/>
          </w:tcPr>
          <w:p w14:paraId="4ACF2E39" w14:textId="13F615FA" w:rsidR="002D79F4" w:rsidRPr="00347799" w:rsidRDefault="002D79F4" w:rsidP="00FA0FE3">
            <w:pPr>
              <w:pStyle w:val="ListParagraph"/>
              <w:numPr>
                <w:ilvl w:val="0"/>
                <w:numId w:val="13"/>
              </w:numPr>
              <w:rPr>
                <w:rFonts w:ascii="Goudy Old Style" w:hAnsi="Goudy Old Style"/>
              </w:rPr>
            </w:pPr>
            <w:r w:rsidRPr="00347799">
              <w:rPr>
                <w:rFonts w:ascii="Goudy Old Style" w:hAnsi="Goudy Old Style" w:cs="Calibri"/>
                <w:u w:val="single"/>
              </w:rPr>
              <w:t>Comply with semi-annual monitoring and agency site visits</w:t>
            </w:r>
            <w:r w:rsidRPr="00347799">
              <w:rPr>
                <w:rFonts w:ascii="Goudy Old Style" w:hAnsi="Goudy Old Style" w:cs="Calibri"/>
              </w:rPr>
              <w:t xml:space="preserve">. Reports to UWGN are due twice annually on (1/15/2021 and 7/15/2021) to ensure outcomes are being met as indicated. </w:t>
            </w:r>
          </w:p>
        </w:tc>
      </w:tr>
      <w:tr w:rsidR="002D79F4" w:rsidRPr="00347799" w14:paraId="094783DD" w14:textId="5E6456BC" w:rsidTr="003F1228">
        <w:trPr>
          <w:trHeight w:val="1277"/>
        </w:trPr>
        <w:tc>
          <w:tcPr>
            <w:tcW w:w="9260" w:type="dxa"/>
          </w:tcPr>
          <w:p w14:paraId="4AFA8EDD" w14:textId="73591360" w:rsidR="002D79F4" w:rsidRPr="00347799" w:rsidRDefault="002D79F4" w:rsidP="00FA0FE3">
            <w:pPr>
              <w:pStyle w:val="ListParagraph"/>
              <w:numPr>
                <w:ilvl w:val="0"/>
                <w:numId w:val="13"/>
              </w:numPr>
              <w:rPr>
                <w:rFonts w:ascii="Goudy Old Style" w:hAnsi="Goudy Old Style" w:cs="Calibri"/>
              </w:rPr>
            </w:pPr>
            <w:r w:rsidRPr="00347799">
              <w:rPr>
                <w:rFonts w:ascii="Goudy Old Style" w:hAnsi="Goudy Old Style"/>
                <w:u w:val="single"/>
              </w:rPr>
              <w:t>Extenuating circumstances</w:t>
            </w:r>
            <w:r w:rsidRPr="00347799">
              <w:rPr>
                <w:rFonts w:ascii="Goudy Old Style" w:hAnsi="Goudy Old Style"/>
              </w:rPr>
              <w:t xml:space="preserve">. If a situation arises whereas your agency will not be able to achieve the outcomes due to an extenuating circumstance, you must immediately request a meeting with UWGN staff to discuss the situation and problem-solve effective solutions. </w:t>
            </w:r>
          </w:p>
        </w:tc>
      </w:tr>
      <w:tr w:rsidR="002D79F4" w:rsidRPr="00347799" w14:paraId="2FCF1436" w14:textId="41E78680" w:rsidTr="003F1228">
        <w:trPr>
          <w:trHeight w:val="1533"/>
        </w:trPr>
        <w:tc>
          <w:tcPr>
            <w:tcW w:w="9260" w:type="dxa"/>
          </w:tcPr>
          <w:p w14:paraId="7C003A72" w14:textId="3A29DF8C" w:rsidR="002D79F4" w:rsidRPr="00347799" w:rsidRDefault="002D79F4" w:rsidP="00A121E8">
            <w:pPr>
              <w:pStyle w:val="ListParagraph"/>
              <w:numPr>
                <w:ilvl w:val="0"/>
                <w:numId w:val="13"/>
              </w:numPr>
              <w:rPr>
                <w:rFonts w:ascii="Goudy Old Style" w:hAnsi="Goudy Old Style" w:cs="Calibri"/>
              </w:rPr>
            </w:pPr>
            <w:r w:rsidRPr="00347799">
              <w:rPr>
                <w:rFonts w:ascii="Goudy Old Style" w:hAnsi="Goudy Old Style" w:cs="Calibri"/>
                <w:u w:val="single"/>
              </w:rPr>
              <w:lastRenderedPageBreak/>
              <w:t>Performance Review Plans.</w:t>
            </w:r>
            <w:r w:rsidRPr="00347799">
              <w:rPr>
                <w:rFonts w:ascii="Goudy Old Style" w:hAnsi="Goudy Old Style" w:cs="Calibri"/>
              </w:rPr>
              <w:t xml:space="preserve"> UWGN staff must be notified immediately if your agency identifies that you will not achieve 80% or greater of your projected outcomes. UWGN staff and the Volunteer Review Team may place your agency on a Performance Review Plan to ensure your agency will be successful through the remainder of the Funding Cycle. </w:t>
            </w:r>
          </w:p>
        </w:tc>
      </w:tr>
    </w:tbl>
    <w:p w14:paraId="05DA6682" w14:textId="13698CD0" w:rsidR="00412979" w:rsidRDefault="00412979" w:rsidP="008C71A9">
      <w:pPr>
        <w:spacing w:after="0" w:line="240" w:lineRule="auto"/>
        <w:rPr>
          <w:rFonts w:ascii="Calibri" w:hAnsi="Calibri" w:cs="Calibri"/>
        </w:rPr>
      </w:pPr>
    </w:p>
    <w:p w14:paraId="534BC6A7" w14:textId="0406EEC0" w:rsidR="0074265A" w:rsidRPr="00347799" w:rsidRDefault="00FE62F9" w:rsidP="008C71A9">
      <w:pPr>
        <w:spacing w:after="0" w:line="240" w:lineRule="auto"/>
        <w:rPr>
          <w:rFonts w:ascii="Goudy Old Style" w:hAnsi="Goudy Old Style" w:cs="Calibri"/>
          <w:b/>
          <w:bCs/>
        </w:rPr>
      </w:pPr>
      <w:r w:rsidRPr="00347799">
        <w:rPr>
          <w:rFonts w:ascii="Goudy Old Style" w:hAnsi="Goudy Old Style" w:cs="Calibri"/>
          <w:b/>
          <w:bCs/>
        </w:rPr>
        <w:t>In turn, United Way of Greater Nashville agrees to:</w:t>
      </w:r>
    </w:p>
    <w:p w14:paraId="1901F1C7" w14:textId="77777777" w:rsidR="00347799" w:rsidRPr="00347799" w:rsidRDefault="00347799" w:rsidP="008C71A9">
      <w:pPr>
        <w:spacing w:after="0" w:line="240" w:lineRule="auto"/>
        <w:rPr>
          <w:rFonts w:ascii="Goudy Old Style" w:hAnsi="Goudy Old Style" w:cs="Calibri"/>
        </w:rPr>
      </w:pPr>
    </w:p>
    <w:p w14:paraId="3FD7CA7F"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Provide the Community Impact Funding described above.</w:t>
      </w:r>
    </w:p>
    <w:p w14:paraId="54802F85"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Seek collaborative grant funding opportunities for the Collective Impact Framework.</w:t>
      </w:r>
    </w:p>
    <w:p w14:paraId="54ABE2CC"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Recognize our partnership, as appropriate, with media outlets including press releases, newspaper/magazine articles, TV appearances, speaking engagements, etc.</w:t>
      </w:r>
    </w:p>
    <w:p w14:paraId="61289203"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Provide technical assistance when requested based on agency needs, e.g., strategic planning, board development, data tracking.  </w:t>
      </w:r>
    </w:p>
    <w:p w14:paraId="6C765820"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Provide organizational support for the administration of the Read to Succeed program model. </w:t>
      </w:r>
    </w:p>
    <w:p w14:paraId="131FB811" w14:textId="388466A5"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Participate in the recruiting</w:t>
      </w:r>
      <w:r>
        <w:rPr>
          <w:rFonts w:ascii="Goudy Old Style" w:eastAsia="Arial Unicode MS" w:hAnsi="Goudy Old Style"/>
          <w:color w:val="000000"/>
          <w:szCs w:val="20"/>
          <w:u w:color="000000"/>
        </w:rPr>
        <w:t xml:space="preserve"> and </w:t>
      </w:r>
      <w:r w:rsidR="00C82580">
        <w:rPr>
          <w:rFonts w:ascii="Goudy Old Style" w:eastAsia="Arial Unicode MS" w:hAnsi="Goudy Old Style"/>
          <w:color w:val="000000"/>
          <w:szCs w:val="20"/>
          <w:u w:color="000000"/>
        </w:rPr>
        <w:t>contracting</w:t>
      </w:r>
      <w:r w:rsidRPr="00AE3FEB">
        <w:rPr>
          <w:rFonts w:ascii="Goudy Old Style" w:eastAsia="Arial Unicode MS" w:hAnsi="Goudy Old Style"/>
          <w:color w:val="000000"/>
          <w:szCs w:val="20"/>
          <w:u w:color="000000"/>
        </w:rPr>
        <w:t xml:space="preserve"> of Instructional Coaches. </w:t>
      </w:r>
    </w:p>
    <w:p w14:paraId="42E52224" w14:textId="4ADF2E6F"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Coordinate professional development opportunities for Center Directors, Instructional Coaches and Teachers that support the Read to Succeed program model and outcomes</w:t>
      </w:r>
      <w:r w:rsidR="00212007">
        <w:rPr>
          <w:rFonts w:ascii="Goudy Old Style" w:eastAsia="Arial Unicode MS" w:hAnsi="Goudy Old Style"/>
          <w:color w:val="000000"/>
          <w:szCs w:val="20"/>
          <w:u w:color="000000"/>
        </w:rPr>
        <w:t xml:space="preserve"> as outlined in the RTS Handbook</w:t>
      </w:r>
      <w:r>
        <w:rPr>
          <w:rFonts w:ascii="Goudy Old Style" w:eastAsia="Arial Unicode MS" w:hAnsi="Goudy Old Style"/>
          <w:color w:val="000000"/>
          <w:szCs w:val="20"/>
          <w:u w:color="000000"/>
        </w:rPr>
        <w:t xml:space="preserve">. </w:t>
      </w:r>
    </w:p>
    <w:p w14:paraId="6B5BA13B" w14:textId="1F30930B" w:rsidR="00347799"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Oversee implementation of the program assessment</w:t>
      </w:r>
      <w:r w:rsidR="00212007">
        <w:rPr>
          <w:rFonts w:ascii="Goudy Old Style" w:eastAsia="Arial Unicode MS" w:hAnsi="Goudy Old Style"/>
          <w:color w:val="000000"/>
          <w:szCs w:val="20"/>
          <w:u w:color="000000"/>
        </w:rPr>
        <w:t xml:space="preserve"> as outlined in the RTS Handbook</w:t>
      </w:r>
      <w:r>
        <w:rPr>
          <w:rFonts w:ascii="Goudy Old Style" w:eastAsia="Arial Unicode MS" w:hAnsi="Goudy Old Style"/>
          <w:color w:val="000000"/>
          <w:szCs w:val="20"/>
          <w:u w:color="000000"/>
        </w:rPr>
        <w:t xml:space="preserve">. </w:t>
      </w:r>
    </w:p>
    <w:p w14:paraId="354552B0" w14:textId="56100C63" w:rsidR="00347799" w:rsidRPr="00917B1F"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Report “Elementary School Readiness” goals, progress and outcomes to funding entities partnering in early childhood education providers and other key stakeho</w:t>
      </w:r>
      <w:r>
        <w:rPr>
          <w:rFonts w:ascii="Goudy Old Style" w:eastAsia="Arial Unicode MS" w:hAnsi="Goudy Old Style"/>
          <w:color w:val="000000"/>
          <w:szCs w:val="20"/>
          <w:u w:color="000000"/>
        </w:rPr>
        <w:t>lders</w:t>
      </w:r>
      <w:r w:rsidR="00212007">
        <w:rPr>
          <w:rFonts w:ascii="Goudy Old Style" w:eastAsia="Arial Unicode MS" w:hAnsi="Goudy Old Style"/>
          <w:color w:val="000000"/>
          <w:szCs w:val="20"/>
          <w:u w:color="000000"/>
        </w:rPr>
        <w:t xml:space="preserve"> as outlined in the RTS Handbook.</w:t>
      </w:r>
    </w:p>
    <w:p w14:paraId="3F820653"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Convene a diverse group of community stakeholders to provide input on shared community goals and outcomes.</w:t>
      </w:r>
    </w:p>
    <w:p w14:paraId="7A397691"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Offer training and nonprofit networking opportunities to ensure successful implementation of results.  </w:t>
      </w:r>
    </w:p>
    <w:p w14:paraId="09867F68" w14:textId="4F1C5269"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 xml:space="preserve">Conduct Communities of Practice engagements to share learnings and best practices through the partnerships. </w:t>
      </w:r>
    </w:p>
    <w:p w14:paraId="2EBDEF95" w14:textId="77777777" w:rsidR="00347799" w:rsidRPr="00AE3FEB" w:rsidRDefault="00347799" w:rsidP="00347799">
      <w:pPr>
        <w:pStyle w:val="ListParagraph"/>
        <w:numPr>
          <w:ilvl w:val="0"/>
          <w:numId w:val="16"/>
        </w:numPr>
        <w:spacing w:after="0" w:line="240" w:lineRule="auto"/>
        <w:jc w:val="both"/>
        <w:outlineLvl w:val="0"/>
        <w:rPr>
          <w:rFonts w:ascii="Goudy Old Style" w:eastAsia="Arial Unicode MS" w:hAnsi="Goudy Old Style"/>
          <w:color w:val="000000"/>
          <w:szCs w:val="20"/>
          <w:u w:color="000000"/>
        </w:rPr>
      </w:pPr>
      <w:r w:rsidRPr="00AE3FEB">
        <w:rPr>
          <w:rFonts w:ascii="Goudy Old Style" w:eastAsia="Arial Unicode MS" w:hAnsi="Goudy Old Style"/>
          <w:color w:val="000000"/>
          <w:szCs w:val="20"/>
          <w:u w:color="000000"/>
        </w:rPr>
        <w:t>Preserve customer confidentiality with all data and information collected.</w:t>
      </w:r>
    </w:p>
    <w:p w14:paraId="479CE4F2" w14:textId="02AE552F" w:rsidR="00347799" w:rsidRPr="001204B7" w:rsidRDefault="00347799" w:rsidP="00347799">
      <w:pPr>
        <w:ind w:left="720" w:hanging="360"/>
        <w:jc w:val="both"/>
        <w:outlineLvl w:val="0"/>
        <w:rPr>
          <w:rFonts w:ascii="Goudy Old Style" w:eastAsia="Arial Unicode MS" w:hAnsi="Goudy Old Style"/>
          <w:color w:val="000000"/>
          <w:szCs w:val="20"/>
          <w:u w:color="000000"/>
        </w:rPr>
      </w:pPr>
      <w:r>
        <w:rPr>
          <w:rFonts w:ascii="Goudy Old Style" w:eastAsia="Arial Unicode MS" w:hAnsi="Goudy Old Style"/>
          <w:color w:val="000000"/>
          <w:szCs w:val="20"/>
          <w:u w:color="000000"/>
        </w:rPr>
        <w:t xml:space="preserve">14. </w:t>
      </w:r>
      <w:r>
        <w:rPr>
          <w:rFonts w:ascii="Goudy Old Style" w:eastAsia="Arial Unicode MS" w:hAnsi="Goudy Old Style"/>
          <w:color w:val="000000"/>
          <w:szCs w:val="20"/>
          <w:u w:color="000000"/>
        </w:rPr>
        <w:tab/>
        <w:t xml:space="preserve">Provide highly trained and professional UWGN staff and Volunteer Review Teams to support the collective goals across the community.  </w:t>
      </w:r>
    </w:p>
    <w:p w14:paraId="2878E6C8" w14:textId="7BA66DDD"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Please return the signed Partner Letter Contract by July 15, 2020. A fully executed copy of this Contract with all signatures will be made available by August 31, 2020.</w:t>
      </w:r>
    </w:p>
    <w:p w14:paraId="3AD1B04C" w14:textId="19651493" w:rsidR="0074265A" w:rsidRPr="00347799" w:rsidRDefault="0074265A" w:rsidP="008C71A9">
      <w:pPr>
        <w:spacing w:after="0" w:line="240" w:lineRule="auto"/>
        <w:rPr>
          <w:rFonts w:ascii="Goudy Old Style" w:hAnsi="Goudy Old Style" w:cs="Calibri"/>
        </w:rPr>
      </w:pPr>
    </w:p>
    <w:p w14:paraId="55D31162" w14:textId="27961AAD"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 xml:space="preserve">Thank you for partnering with United Way of Greater Nashville through the Collective Impact Framework to improve the lives of our most vulnerable in the Nashville community. Please let us know if you have any questions by contacting Erica Mitchell, Chief Community Impact Officer at </w:t>
      </w:r>
      <w:hyperlink r:id="rId8" w:history="1">
        <w:r w:rsidRPr="00347799">
          <w:rPr>
            <w:rStyle w:val="Hyperlink"/>
            <w:rFonts w:ascii="Goudy Old Style" w:hAnsi="Goudy Old Style" w:cs="Calibri"/>
          </w:rPr>
          <w:t>Erica.Mitchell@unitedwaygn.org</w:t>
        </w:r>
      </w:hyperlink>
      <w:r w:rsidRPr="00347799">
        <w:rPr>
          <w:rFonts w:ascii="Goudy Old Style" w:hAnsi="Goudy Old Style" w:cs="Calibri"/>
        </w:rPr>
        <w:t xml:space="preserve">. </w:t>
      </w:r>
    </w:p>
    <w:p w14:paraId="448A3218" w14:textId="04B094FE" w:rsidR="0074265A" w:rsidRPr="00347799" w:rsidRDefault="0074265A" w:rsidP="008C71A9">
      <w:pPr>
        <w:spacing w:after="0" w:line="240" w:lineRule="auto"/>
        <w:rPr>
          <w:rFonts w:ascii="Goudy Old Style" w:hAnsi="Goudy Old Style" w:cs="Calibri"/>
        </w:rPr>
      </w:pPr>
    </w:p>
    <w:p w14:paraId="055098B0" w14:textId="2D2FC179"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Sincerely,</w:t>
      </w:r>
    </w:p>
    <w:p w14:paraId="1C1E10B5" w14:textId="4873A9C0" w:rsidR="0074265A" w:rsidRPr="00347799" w:rsidRDefault="0074265A" w:rsidP="008C71A9">
      <w:pPr>
        <w:spacing w:after="0" w:line="240" w:lineRule="auto"/>
        <w:rPr>
          <w:rFonts w:ascii="Goudy Old Style" w:hAnsi="Goudy Old Style" w:cs="Calibri"/>
        </w:rPr>
      </w:pPr>
    </w:p>
    <w:p w14:paraId="1843F4DB" w14:textId="021541B1" w:rsidR="0074265A" w:rsidRPr="00347799" w:rsidRDefault="0074265A" w:rsidP="008C71A9">
      <w:pPr>
        <w:spacing w:after="0" w:line="240" w:lineRule="auto"/>
        <w:rPr>
          <w:rFonts w:ascii="Goudy Old Style" w:hAnsi="Goudy Old Style" w:cs="Calibri"/>
        </w:rPr>
      </w:pPr>
    </w:p>
    <w:p w14:paraId="0485C566" w14:textId="1AF27FF9" w:rsidR="0074265A" w:rsidRPr="00347799" w:rsidRDefault="0074265A" w:rsidP="008C71A9">
      <w:pPr>
        <w:spacing w:after="0" w:line="240" w:lineRule="auto"/>
        <w:rPr>
          <w:rFonts w:ascii="Goudy Old Style" w:hAnsi="Goudy Old Style" w:cs="Calibri"/>
        </w:rPr>
      </w:pPr>
    </w:p>
    <w:p w14:paraId="64243A7A" w14:textId="5CE452C4" w:rsidR="0074265A" w:rsidRPr="00347799" w:rsidRDefault="0074265A" w:rsidP="008C71A9">
      <w:pPr>
        <w:spacing w:after="0" w:line="240" w:lineRule="auto"/>
        <w:rPr>
          <w:rFonts w:ascii="Goudy Old Style" w:hAnsi="Goudy Old Style" w:cs="Calibri"/>
        </w:rPr>
      </w:pPr>
    </w:p>
    <w:p w14:paraId="3E4815B3" w14:textId="18EF73C1"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Brian Hassett</w:t>
      </w:r>
    </w:p>
    <w:p w14:paraId="3538611F" w14:textId="59C31D3F"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President &amp; CEO</w:t>
      </w:r>
    </w:p>
    <w:p w14:paraId="2D45D78C" w14:textId="6B6AF1A5" w:rsidR="0074265A" w:rsidRPr="00347799" w:rsidRDefault="0074265A" w:rsidP="008C71A9">
      <w:pPr>
        <w:spacing w:after="0" w:line="240" w:lineRule="auto"/>
        <w:rPr>
          <w:rFonts w:ascii="Goudy Old Style" w:hAnsi="Goudy Old Style" w:cs="Calibri"/>
        </w:rPr>
      </w:pPr>
    </w:p>
    <w:p w14:paraId="00C53457" w14:textId="2875A893" w:rsidR="0074265A" w:rsidRPr="00347799" w:rsidRDefault="0074265A" w:rsidP="008C71A9">
      <w:pPr>
        <w:spacing w:after="0" w:line="240" w:lineRule="auto"/>
        <w:rPr>
          <w:rFonts w:ascii="Goudy Old Style" w:hAnsi="Goudy Old Style" w:cs="Calibri"/>
        </w:rPr>
      </w:pPr>
    </w:p>
    <w:p w14:paraId="44D0E75F" w14:textId="1D48EFEF" w:rsidR="0074265A" w:rsidRPr="00347799" w:rsidRDefault="0074265A" w:rsidP="008C71A9">
      <w:pPr>
        <w:spacing w:after="0" w:line="240" w:lineRule="auto"/>
        <w:rPr>
          <w:rFonts w:ascii="Goudy Old Style" w:hAnsi="Goudy Old Style" w:cs="Calibri"/>
        </w:rPr>
      </w:pPr>
    </w:p>
    <w:p w14:paraId="12CA5EBD" w14:textId="77777777" w:rsidR="00347799" w:rsidRPr="00347799" w:rsidRDefault="00347799" w:rsidP="008C71A9">
      <w:pPr>
        <w:spacing w:after="0" w:line="240" w:lineRule="auto"/>
        <w:rPr>
          <w:rFonts w:ascii="Goudy Old Style" w:hAnsi="Goudy Old Style" w:cs="Calibri"/>
        </w:rPr>
      </w:pPr>
    </w:p>
    <w:p w14:paraId="5D49084E" w14:textId="77777777" w:rsidR="00347799" w:rsidRPr="00347799" w:rsidRDefault="00347799" w:rsidP="008C71A9">
      <w:pPr>
        <w:spacing w:after="0" w:line="240" w:lineRule="auto"/>
        <w:rPr>
          <w:rFonts w:ascii="Goudy Old Style" w:hAnsi="Goudy Old Style" w:cs="Calibri"/>
        </w:rPr>
      </w:pPr>
    </w:p>
    <w:p w14:paraId="38D5B8BA" w14:textId="77777777" w:rsidR="00347799" w:rsidRPr="00347799" w:rsidRDefault="00347799" w:rsidP="008C71A9">
      <w:pPr>
        <w:spacing w:after="0" w:line="240" w:lineRule="auto"/>
        <w:rPr>
          <w:rFonts w:ascii="Goudy Old Style" w:hAnsi="Goudy Old Style" w:cs="Calibri"/>
        </w:rPr>
      </w:pPr>
    </w:p>
    <w:p w14:paraId="3484C082" w14:textId="77777777" w:rsidR="00347799" w:rsidRPr="00347799" w:rsidRDefault="00347799" w:rsidP="008C71A9">
      <w:pPr>
        <w:spacing w:after="0" w:line="240" w:lineRule="auto"/>
        <w:rPr>
          <w:rFonts w:ascii="Goudy Old Style" w:hAnsi="Goudy Old Style" w:cs="Calibri"/>
        </w:rPr>
      </w:pPr>
    </w:p>
    <w:p w14:paraId="1229597A" w14:textId="7A1C8E1C" w:rsidR="0074265A" w:rsidRPr="00347799" w:rsidRDefault="0074265A" w:rsidP="008C71A9">
      <w:pPr>
        <w:spacing w:after="0" w:line="240" w:lineRule="auto"/>
        <w:rPr>
          <w:rFonts w:ascii="Goudy Old Style" w:hAnsi="Goudy Old Style" w:cs="Calibri"/>
        </w:rPr>
      </w:pPr>
      <w:r w:rsidRPr="00347799">
        <w:rPr>
          <w:rFonts w:ascii="Goudy Old Style" w:hAnsi="Goudy Old Style" w:cs="Calibri"/>
        </w:rPr>
        <w:t>AGREED TO AND ACCEPTED:</w:t>
      </w:r>
    </w:p>
    <w:p w14:paraId="56CA7078" w14:textId="2F499F82" w:rsidR="0074265A" w:rsidRPr="00347799" w:rsidRDefault="0074265A" w:rsidP="008C71A9">
      <w:pPr>
        <w:spacing w:after="0" w:line="240" w:lineRule="auto"/>
        <w:rPr>
          <w:rFonts w:ascii="Goudy Old Style" w:hAnsi="Goudy Old Style" w:cs="Calibri"/>
        </w:rPr>
      </w:pPr>
    </w:p>
    <w:p w14:paraId="5D159554" w14:textId="200EABBB" w:rsidR="0074265A" w:rsidRPr="00347799" w:rsidRDefault="0074265A" w:rsidP="008C71A9">
      <w:pPr>
        <w:spacing w:after="0" w:line="240" w:lineRule="auto"/>
        <w:rPr>
          <w:rFonts w:ascii="Goudy Old Style" w:hAnsi="Goudy Old Style" w:cs="Calibri"/>
        </w:rPr>
      </w:pPr>
    </w:p>
    <w:p w14:paraId="6DDEF435" w14:textId="1D4B75D7" w:rsidR="0074265A" w:rsidRPr="00347799" w:rsidRDefault="0074265A" w:rsidP="008C71A9">
      <w:pPr>
        <w:spacing w:after="0" w:line="240" w:lineRule="auto"/>
        <w:rPr>
          <w:rFonts w:ascii="Goudy Old Style" w:hAnsi="Goudy Old Style" w:cs="Calibri"/>
        </w:rPr>
      </w:pPr>
    </w:p>
    <w:p w14:paraId="72F471D3" w14:textId="26BF98C0" w:rsidR="0074265A" w:rsidRPr="00347799" w:rsidRDefault="0074265A" w:rsidP="008C71A9">
      <w:pPr>
        <w:spacing w:after="0" w:line="240" w:lineRule="auto"/>
        <w:rPr>
          <w:rFonts w:ascii="Goudy Old Style" w:hAnsi="Goudy Old Style"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495"/>
      </w:tblGrid>
      <w:tr w:rsidR="0074265A" w:rsidRPr="00347799" w14:paraId="23285CE3" w14:textId="77777777" w:rsidTr="0074265A">
        <w:tc>
          <w:tcPr>
            <w:tcW w:w="4585" w:type="dxa"/>
            <w:tcBorders>
              <w:bottom w:val="single" w:sz="4" w:space="0" w:color="auto"/>
            </w:tcBorders>
          </w:tcPr>
          <w:p w14:paraId="638C2802" w14:textId="77777777" w:rsidR="0074265A" w:rsidRPr="00347799" w:rsidRDefault="0074265A" w:rsidP="008C71A9">
            <w:pPr>
              <w:rPr>
                <w:rFonts w:ascii="Goudy Old Style" w:hAnsi="Goudy Old Style" w:cs="Calibri"/>
              </w:rPr>
            </w:pPr>
          </w:p>
        </w:tc>
        <w:tc>
          <w:tcPr>
            <w:tcW w:w="270" w:type="dxa"/>
          </w:tcPr>
          <w:p w14:paraId="12E7BA1C" w14:textId="77777777" w:rsidR="0074265A" w:rsidRPr="00347799" w:rsidRDefault="0074265A" w:rsidP="008C71A9">
            <w:pPr>
              <w:rPr>
                <w:rFonts w:ascii="Goudy Old Style" w:hAnsi="Goudy Old Style" w:cs="Calibri"/>
              </w:rPr>
            </w:pPr>
          </w:p>
        </w:tc>
        <w:tc>
          <w:tcPr>
            <w:tcW w:w="4495" w:type="dxa"/>
            <w:tcBorders>
              <w:bottom w:val="single" w:sz="4" w:space="0" w:color="auto"/>
            </w:tcBorders>
          </w:tcPr>
          <w:p w14:paraId="5EDB6E6E" w14:textId="77777777" w:rsidR="0074265A" w:rsidRPr="00347799" w:rsidRDefault="0074265A" w:rsidP="008C71A9">
            <w:pPr>
              <w:rPr>
                <w:rFonts w:ascii="Goudy Old Style" w:hAnsi="Goudy Old Style" w:cs="Calibri"/>
              </w:rPr>
            </w:pPr>
          </w:p>
        </w:tc>
      </w:tr>
      <w:tr w:rsidR="0074265A" w:rsidRPr="00347799" w14:paraId="0A197C32" w14:textId="77777777" w:rsidTr="0074265A">
        <w:tc>
          <w:tcPr>
            <w:tcW w:w="4585" w:type="dxa"/>
            <w:tcBorders>
              <w:top w:val="single" w:sz="4" w:space="0" w:color="auto"/>
            </w:tcBorders>
          </w:tcPr>
          <w:p w14:paraId="5E802BA8" w14:textId="3842C3F7" w:rsidR="0074265A" w:rsidRPr="00347799" w:rsidRDefault="0074265A" w:rsidP="008C71A9">
            <w:pPr>
              <w:rPr>
                <w:rFonts w:ascii="Goudy Old Style" w:hAnsi="Goudy Old Style" w:cs="Calibri"/>
              </w:rPr>
            </w:pPr>
            <w:r w:rsidRPr="00347799">
              <w:rPr>
                <w:rFonts w:ascii="Goudy Old Style" w:hAnsi="Goudy Old Style" w:cs="Calibri"/>
              </w:rPr>
              <w:t>Agency CEO/Executive Director                   Date</w:t>
            </w:r>
          </w:p>
        </w:tc>
        <w:tc>
          <w:tcPr>
            <w:tcW w:w="270" w:type="dxa"/>
          </w:tcPr>
          <w:p w14:paraId="7617B8E6" w14:textId="77777777" w:rsidR="0074265A" w:rsidRPr="00347799" w:rsidRDefault="0074265A" w:rsidP="008C71A9">
            <w:pPr>
              <w:rPr>
                <w:rFonts w:ascii="Goudy Old Style" w:hAnsi="Goudy Old Style" w:cs="Calibri"/>
              </w:rPr>
            </w:pPr>
          </w:p>
        </w:tc>
        <w:tc>
          <w:tcPr>
            <w:tcW w:w="4495" w:type="dxa"/>
            <w:tcBorders>
              <w:top w:val="single" w:sz="4" w:space="0" w:color="auto"/>
            </w:tcBorders>
          </w:tcPr>
          <w:p w14:paraId="071D4CD7" w14:textId="49497A2D" w:rsidR="0074265A" w:rsidRPr="00347799" w:rsidRDefault="0074265A" w:rsidP="008C71A9">
            <w:pPr>
              <w:rPr>
                <w:rFonts w:ascii="Goudy Old Style" w:hAnsi="Goudy Old Style" w:cs="Calibri"/>
              </w:rPr>
            </w:pPr>
            <w:r w:rsidRPr="00347799">
              <w:rPr>
                <w:rFonts w:ascii="Goudy Old Style" w:hAnsi="Goudy Old Style" w:cs="Calibri"/>
              </w:rPr>
              <w:t>Board of Directors Chair                             Date</w:t>
            </w:r>
          </w:p>
        </w:tc>
      </w:tr>
      <w:tr w:rsidR="0074265A" w:rsidRPr="00347799" w14:paraId="4DFA62C8" w14:textId="77777777" w:rsidTr="0074265A">
        <w:tc>
          <w:tcPr>
            <w:tcW w:w="4585" w:type="dxa"/>
          </w:tcPr>
          <w:p w14:paraId="189BC24A" w14:textId="7D2C3BC3" w:rsidR="0074265A" w:rsidRPr="00347799" w:rsidRDefault="0074265A" w:rsidP="008C71A9">
            <w:pPr>
              <w:rPr>
                <w:rFonts w:ascii="Goudy Old Style" w:hAnsi="Goudy Old Style" w:cs="Calibri"/>
              </w:rPr>
            </w:pPr>
            <w:r w:rsidRPr="00347799">
              <w:rPr>
                <w:rFonts w:ascii="Goudy Old Style" w:hAnsi="Goudy Old Style" w:cs="Calibri"/>
              </w:rPr>
              <w:t>[Agency Name]</w:t>
            </w:r>
          </w:p>
        </w:tc>
        <w:tc>
          <w:tcPr>
            <w:tcW w:w="270" w:type="dxa"/>
          </w:tcPr>
          <w:p w14:paraId="2A794496" w14:textId="77777777" w:rsidR="0074265A" w:rsidRPr="00347799" w:rsidRDefault="0074265A" w:rsidP="008C71A9">
            <w:pPr>
              <w:rPr>
                <w:rFonts w:ascii="Goudy Old Style" w:hAnsi="Goudy Old Style" w:cs="Calibri"/>
              </w:rPr>
            </w:pPr>
          </w:p>
        </w:tc>
        <w:tc>
          <w:tcPr>
            <w:tcW w:w="4495" w:type="dxa"/>
          </w:tcPr>
          <w:p w14:paraId="0948EEB6" w14:textId="4BC3E8A2" w:rsidR="0074265A" w:rsidRPr="00347799" w:rsidRDefault="0074265A" w:rsidP="008C71A9">
            <w:pPr>
              <w:rPr>
                <w:rFonts w:ascii="Goudy Old Style" w:hAnsi="Goudy Old Style" w:cs="Calibri"/>
              </w:rPr>
            </w:pPr>
            <w:r w:rsidRPr="00347799">
              <w:rPr>
                <w:rFonts w:ascii="Goudy Old Style" w:hAnsi="Goudy Old Style" w:cs="Calibri"/>
              </w:rPr>
              <w:t>[Agency Name]</w:t>
            </w:r>
          </w:p>
        </w:tc>
      </w:tr>
    </w:tbl>
    <w:p w14:paraId="1F53C336" w14:textId="296D2BD3" w:rsidR="0074265A" w:rsidRPr="00347799" w:rsidRDefault="0074265A" w:rsidP="008C71A9">
      <w:pPr>
        <w:spacing w:after="0" w:line="240" w:lineRule="auto"/>
        <w:rPr>
          <w:rFonts w:ascii="Goudy Old Style" w:hAnsi="Goudy Old Style" w:cs="Calibri"/>
        </w:rPr>
      </w:pPr>
    </w:p>
    <w:p w14:paraId="5C3709A1" w14:textId="4679465F" w:rsidR="0074265A" w:rsidRPr="00347799" w:rsidRDefault="0074265A" w:rsidP="008C71A9">
      <w:pPr>
        <w:spacing w:after="0" w:line="240" w:lineRule="auto"/>
        <w:rPr>
          <w:rFonts w:ascii="Goudy Old Style" w:hAnsi="Goudy Old Style" w:cs="Calibri"/>
        </w:rPr>
      </w:pPr>
    </w:p>
    <w:p w14:paraId="358D7F08" w14:textId="097875E2" w:rsidR="0074265A" w:rsidRPr="00347799" w:rsidRDefault="0074265A" w:rsidP="008C71A9">
      <w:pPr>
        <w:spacing w:after="0" w:line="240" w:lineRule="auto"/>
        <w:rPr>
          <w:rFonts w:ascii="Goudy Old Style" w:hAnsi="Goudy Old Style" w:cs="Calibri"/>
        </w:rPr>
      </w:pPr>
    </w:p>
    <w:p w14:paraId="6D4F2648" w14:textId="77777777" w:rsidR="00557C1A" w:rsidRPr="00347799" w:rsidRDefault="00557C1A" w:rsidP="008C71A9">
      <w:pPr>
        <w:spacing w:after="0" w:line="240" w:lineRule="auto"/>
        <w:rPr>
          <w:rFonts w:ascii="Goudy Old Style" w:hAnsi="Goudy Old Style" w:cs="Calibri"/>
        </w:rPr>
      </w:pPr>
    </w:p>
    <w:p w14:paraId="48468B4D" w14:textId="555AE2F6" w:rsidR="0074265A" w:rsidRPr="00347799" w:rsidRDefault="0074265A" w:rsidP="008C71A9">
      <w:pPr>
        <w:spacing w:after="0" w:line="240" w:lineRule="auto"/>
        <w:rPr>
          <w:rFonts w:ascii="Goudy Old Style" w:hAnsi="Goudy Old Style" w:cs="Calibri"/>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tblGrid>
      <w:tr w:rsidR="0074265A" w:rsidRPr="00347799" w14:paraId="4E1C7429" w14:textId="77777777" w:rsidTr="00557C1A">
        <w:trPr>
          <w:trHeight w:val="246"/>
        </w:trPr>
        <w:tc>
          <w:tcPr>
            <w:tcW w:w="4660" w:type="dxa"/>
          </w:tcPr>
          <w:p w14:paraId="673F1B95" w14:textId="77777777" w:rsidR="0074265A" w:rsidRPr="00347799" w:rsidRDefault="0074265A" w:rsidP="008C71A9">
            <w:pPr>
              <w:rPr>
                <w:rFonts w:ascii="Goudy Old Style" w:hAnsi="Goudy Old Style" w:cs="Calibri"/>
              </w:rPr>
            </w:pPr>
            <w:r w:rsidRPr="00347799">
              <w:rPr>
                <w:rFonts w:ascii="Goudy Old Style" w:hAnsi="Goudy Old Style" w:cs="Calibri"/>
              </w:rPr>
              <w:t>Brian Hassett</w:t>
            </w:r>
            <w:r w:rsidR="00557C1A" w:rsidRPr="00347799">
              <w:rPr>
                <w:rFonts w:ascii="Goudy Old Style" w:hAnsi="Goudy Old Style" w:cs="Calibri"/>
              </w:rPr>
              <w:t xml:space="preserve">                                                   Date</w:t>
            </w:r>
          </w:p>
          <w:p w14:paraId="31730D79" w14:textId="77777777" w:rsidR="00557C1A" w:rsidRPr="00347799" w:rsidRDefault="00557C1A" w:rsidP="008C71A9">
            <w:pPr>
              <w:rPr>
                <w:rFonts w:ascii="Goudy Old Style" w:hAnsi="Goudy Old Style" w:cs="Calibri"/>
              </w:rPr>
            </w:pPr>
            <w:r w:rsidRPr="00347799">
              <w:rPr>
                <w:rFonts w:ascii="Goudy Old Style" w:hAnsi="Goudy Old Style" w:cs="Calibri"/>
              </w:rPr>
              <w:t>President &amp; CEO</w:t>
            </w:r>
          </w:p>
          <w:p w14:paraId="44D22D30" w14:textId="74AF16CF" w:rsidR="00557C1A" w:rsidRPr="00347799" w:rsidRDefault="00557C1A" w:rsidP="008C71A9">
            <w:pPr>
              <w:rPr>
                <w:rFonts w:ascii="Goudy Old Style" w:hAnsi="Goudy Old Style" w:cs="Calibri"/>
              </w:rPr>
            </w:pPr>
            <w:r w:rsidRPr="00347799">
              <w:rPr>
                <w:rFonts w:ascii="Goudy Old Style" w:hAnsi="Goudy Old Style" w:cs="Calibri"/>
              </w:rPr>
              <w:t>United Way of Greater Nashville</w:t>
            </w:r>
          </w:p>
        </w:tc>
      </w:tr>
    </w:tbl>
    <w:p w14:paraId="3A2ECA12" w14:textId="057DD355" w:rsidR="0074265A" w:rsidRDefault="0074265A" w:rsidP="008C71A9">
      <w:pPr>
        <w:spacing w:after="0" w:line="240" w:lineRule="auto"/>
        <w:rPr>
          <w:rFonts w:ascii="Goudy Old Style" w:hAnsi="Goudy Old Style" w:cs="Calibri"/>
        </w:rPr>
      </w:pPr>
    </w:p>
    <w:p w14:paraId="0448E72A" w14:textId="4B5D5450" w:rsidR="00A67D38" w:rsidRPr="00A67D38" w:rsidRDefault="00A67D38" w:rsidP="00A67D38">
      <w:pPr>
        <w:rPr>
          <w:rFonts w:ascii="Goudy Old Style" w:hAnsi="Goudy Old Style" w:cs="Calibri"/>
          <w:b/>
          <w:bCs/>
          <w:sz w:val="24"/>
          <w:szCs w:val="24"/>
        </w:rPr>
      </w:pPr>
      <w:r>
        <w:rPr>
          <w:rFonts w:ascii="Goudy Old Style" w:hAnsi="Goudy Old Style" w:cs="Calibri"/>
        </w:rPr>
        <w:br w:type="page"/>
      </w:r>
      <w:bookmarkStart w:id="1" w:name="_Toc42170578"/>
      <w:r w:rsidRPr="00A67D38">
        <w:rPr>
          <w:rFonts w:ascii="Goudy Old Style" w:eastAsia="Times New Roman" w:hAnsi="Goudy Old Style"/>
          <w:b/>
          <w:bCs/>
          <w:sz w:val="24"/>
          <w:szCs w:val="24"/>
        </w:rPr>
        <w:lastRenderedPageBreak/>
        <w:t>Program Components of the RTS Model</w:t>
      </w:r>
      <w:bookmarkEnd w:id="1"/>
    </w:p>
    <w:p w14:paraId="7BD8F0C6" w14:textId="0970E712" w:rsidR="00A67D38" w:rsidRPr="00A67D38" w:rsidRDefault="00A67D38" w:rsidP="00A67D38">
      <w:pPr>
        <w:jc w:val="both"/>
        <w:rPr>
          <w:rFonts w:ascii="Goudy Old Style" w:eastAsia="Times New Roman" w:hAnsi="Goudy Old Style" w:cs="Times New Roman"/>
          <w:bCs/>
          <w:sz w:val="24"/>
          <w:szCs w:val="24"/>
        </w:rPr>
      </w:pPr>
      <w:r w:rsidRPr="00A67D38">
        <w:rPr>
          <w:rFonts w:ascii="Goudy Old Style" w:eastAsia="Times New Roman" w:hAnsi="Goudy Old Style" w:cs="Times New Roman"/>
          <w:bCs/>
          <w:sz w:val="24"/>
          <w:szCs w:val="24"/>
        </w:rPr>
        <w:t>Research on high-quality early education has shown the following program components to be indicators of a high-quality early childhood program. As such, these components are non-negotiable for the RTS program. Achievement of these 10 non-negotiables indicates a center is eligible to be identified as a Tier 3 site.</w:t>
      </w:r>
    </w:p>
    <w:p w14:paraId="4C99D6D0" w14:textId="77777777" w:rsidR="00A67D38" w:rsidRPr="00A67D38" w:rsidRDefault="00A67D38" w:rsidP="00A67D38">
      <w:pPr>
        <w:rPr>
          <w:rFonts w:ascii="Goudy Old Style" w:eastAsia="Times New Roman" w:hAnsi="Goudy Old Style" w:cstheme="majorBidi"/>
          <w:color w:val="2F5496" w:themeColor="accent1" w:themeShade="BF"/>
          <w:sz w:val="32"/>
          <w:szCs w:val="32"/>
        </w:rPr>
      </w:pPr>
      <w:r w:rsidRPr="00A67D38">
        <w:rPr>
          <w:rFonts w:ascii="Goudy Old Style" w:eastAsia="Times New Roman" w:hAnsi="Goudy Old Style"/>
          <w:noProof/>
        </w:rPr>
        <w:drawing>
          <wp:inline distT="0" distB="0" distL="0" distR="0" wp14:anchorId="63FE1F55" wp14:editId="22EDE61B">
            <wp:extent cx="6238875" cy="6062663"/>
            <wp:effectExtent l="38100" t="0" r="9525" b="0"/>
            <wp:docPr id="2" name="Diagram 2">
              <a:extLst xmlns:a="http://schemas.openxmlformats.org/drawingml/2006/main">
                <a:ext uri="{FF2B5EF4-FFF2-40B4-BE49-F238E27FC236}">
                  <a16:creationId xmlns:a16="http://schemas.microsoft.com/office/drawing/2014/main" id="{4CC15AC1-D101-45BB-A9CA-12632AC2DCF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B4C96FB" w14:textId="77777777" w:rsidR="00A67D38" w:rsidRPr="00A67D38" w:rsidRDefault="00A67D38" w:rsidP="008C71A9">
      <w:pPr>
        <w:spacing w:after="0" w:line="240" w:lineRule="auto"/>
        <w:rPr>
          <w:rFonts w:ascii="Goudy Old Style" w:hAnsi="Goudy Old Style" w:cs="Calibri"/>
        </w:rPr>
      </w:pPr>
    </w:p>
    <w:sectPr w:rsidR="00A67D38" w:rsidRPr="00A67D38" w:rsidSect="00872F20">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D254" w14:textId="77777777" w:rsidR="00714A22" w:rsidRDefault="00714A22" w:rsidP="00872F20">
      <w:pPr>
        <w:spacing w:after="0" w:line="240" w:lineRule="auto"/>
      </w:pPr>
      <w:r>
        <w:separator/>
      </w:r>
    </w:p>
  </w:endnote>
  <w:endnote w:type="continuationSeparator" w:id="0">
    <w:p w14:paraId="06EFFC63" w14:textId="77777777" w:rsidR="00714A22" w:rsidRDefault="00714A22" w:rsidP="0087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0184"/>
      <w:docPartObj>
        <w:docPartGallery w:val="Page Numbers (Bottom of Page)"/>
        <w:docPartUnique/>
      </w:docPartObj>
    </w:sdtPr>
    <w:sdtEndPr>
      <w:rPr>
        <w:noProof/>
      </w:rPr>
    </w:sdtEndPr>
    <w:sdtContent>
      <w:p w14:paraId="6EF872FE" w14:textId="77777777" w:rsidR="00872F20" w:rsidRDefault="00872F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06E1D" w14:textId="77777777" w:rsidR="00872F20" w:rsidRDefault="0087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CCE0" w14:textId="77777777" w:rsidR="00714A22" w:rsidRDefault="00714A22" w:rsidP="00872F20">
      <w:pPr>
        <w:spacing w:after="0" w:line="240" w:lineRule="auto"/>
      </w:pPr>
      <w:r>
        <w:separator/>
      </w:r>
    </w:p>
  </w:footnote>
  <w:footnote w:type="continuationSeparator" w:id="0">
    <w:p w14:paraId="24119F5E" w14:textId="77777777" w:rsidR="00714A22" w:rsidRDefault="00714A22" w:rsidP="0087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D208" w14:textId="77777777" w:rsidR="00872F20" w:rsidRDefault="00872F20" w:rsidP="00872F20">
    <w:pPr>
      <w:pStyle w:val="Header"/>
      <w:jc w:val="right"/>
    </w:pPr>
    <w:r>
      <w:rPr>
        <w:noProof/>
      </w:rPr>
      <w:drawing>
        <wp:inline distT="0" distB="0" distL="0" distR="0" wp14:anchorId="1AAA124F" wp14:editId="098D32D3">
          <wp:extent cx="1121270" cy="80422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20" cy="826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FDB"/>
    <w:multiLevelType w:val="hybridMultilevel"/>
    <w:tmpl w:val="974A69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7463A"/>
    <w:multiLevelType w:val="hybridMultilevel"/>
    <w:tmpl w:val="350ECBEE"/>
    <w:lvl w:ilvl="0" w:tplc="39061E2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01F53"/>
    <w:multiLevelType w:val="hybridMultilevel"/>
    <w:tmpl w:val="D63AEAE4"/>
    <w:lvl w:ilvl="0" w:tplc="39061E2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27EB4"/>
    <w:multiLevelType w:val="hybridMultilevel"/>
    <w:tmpl w:val="3864AF68"/>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2A2A"/>
    <w:multiLevelType w:val="hybridMultilevel"/>
    <w:tmpl w:val="A4361CDE"/>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2C35"/>
    <w:multiLevelType w:val="hybridMultilevel"/>
    <w:tmpl w:val="49FCB584"/>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91C9C"/>
    <w:multiLevelType w:val="hybridMultilevel"/>
    <w:tmpl w:val="BFFA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3F32"/>
    <w:multiLevelType w:val="hybridMultilevel"/>
    <w:tmpl w:val="3D9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F55"/>
    <w:multiLevelType w:val="hybridMultilevel"/>
    <w:tmpl w:val="A7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7D1"/>
    <w:multiLevelType w:val="hybridMultilevel"/>
    <w:tmpl w:val="0090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34EFA"/>
    <w:multiLevelType w:val="hybridMultilevel"/>
    <w:tmpl w:val="0C80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5560F"/>
    <w:multiLevelType w:val="hybridMultilevel"/>
    <w:tmpl w:val="E3D6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6292C"/>
    <w:multiLevelType w:val="hybridMultilevel"/>
    <w:tmpl w:val="53F08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1">
    <w:nsid w:val="54C00D93"/>
    <w:multiLevelType w:val="hybridMultilevel"/>
    <w:tmpl w:val="974C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02B8F"/>
    <w:multiLevelType w:val="hybridMultilevel"/>
    <w:tmpl w:val="4698B1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3376DB"/>
    <w:multiLevelType w:val="hybridMultilevel"/>
    <w:tmpl w:val="1BC47A1E"/>
    <w:lvl w:ilvl="0" w:tplc="39061E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5"/>
  </w:num>
  <w:num w:numId="5">
    <w:abstractNumId w:val="1"/>
  </w:num>
  <w:num w:numId="6">
    <w:abstractNumId w:val="6"/>
  </w:num>
  <w:num w:numId="7">
    <w:abstractNumId w:val="11"/>
  </w:num>
  <w:num w:numId="8">
    <w:abstractNumId w:val="8"/>
  </w:num>
  <w:num w:numId="9">
    <w:abstractNumId w:val="7"/>
  </w:num>
  <w:num w:numId="10">
    <w:abstractNumId w:val="2"/>
  </w:num>
  <w:num w:numId="11">
    <w:abstractNumId w:val="3"/>
  </w:num>
  <w:num w:numId="12">
    <w:abstractNumId w:val="12"/>
  </w:num>
  <w:num w:numId="13">
    <w:abstractNumId w:val="0"/>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AC"/>
    <w:rsid w:val="00003F37"/>
    <w:rsid w:val="00047E43"/>
    <w:rsid w:val="00070A48"/>
    <w:rsid w:val="00074361"/>
    <w:rsid w:val="000A1B8A"/>
    <w:rsid w:val="000A2929"/>
    <w:rsid w:val="000A343A"/>
    <w:rsid w:val="000C2F40"/>
    <w:rsid w:val="00122350"/>
    <w:rsid w:val="00131EB1"/>
    <w:rsid w:val="001522B7"/>
    <w:rsid w:val="001535C5"/>
    <w:rsid w:val="00165985"/>
    <w:rsid w:val="00170FB1"/>
    <w:rsid w:val="00172A0E"/>
    <w:rsid w:val="00184E09"/>
    <w:rsid w:val="001946BD"/>
    <w:rsid w:val="001A3DEE"/>
    <w:rsid w:val="001C3365"/>
    <w:rsid w:val="0020113F"/>
    <w:rsid w:val="0020408B"/>
    <w:rsid w:val="00212007"/>
    <w:rsid w:val="0023164A"/>
    <w:rsid w:val="002D79F4"/>
    <w:rsid w:val="002F64E7"/>
    <w:rsid w:val="00306C30"/>
    <w:rsid w:val="00310759"/>
    <w:rsid w:val="00330AB9"/>
    <w:rsid w:val="00345596"/>
    <w:rsid w:val="00347799"/>
    <w:rsid w:val="00365860"/>
    <w:rsid w:val="00373EB1"/>
    <w:rsid w:val="003A6583"/>
    <w:rsid w:val="003D3FC4"/>
    <w:rsid w:val="003D3FCC"/>
    <w:rsid w:val="003F1228"/>
    <w:rsid w:val="00412979"/>
    <w:rsid w:val="00434DED"/>
    <w:rsid w:val="00451C3B"/>
    <w:rsid w:val="00482EF5"/>
    <w:rsid w:val="004C311E"/>
    <w:rsid w:val="00504CBA"/>
    <w:rsid w:val="005078FE"/>
    <w:rsid w:val="0054134F"/>
    <w:rsid w:val="005527CE"/>
    <w:rsid w:val="00557C1A"/>
    <w:rsid w:val="00564F16"/>
    <w:rsid w:val="005E25BB"/>
    <w:rsid w:val="005F6978"/>
    <w:rsid w:val="00623487"/>
    <w:rsid w:val="00636002"/>
    <w:rsid w:val="006A1EA4"/>
    <w:rsid w:val="006E2A93"/>
    <w:rsid w:val="0070505B"/>
    <w:rsid w:val="007128CC"/>
    <w:rsid w:val="00714A22"/>
    <w:rsid w:val="0074265A"/>
    <w:rsid w:val="007478AC"/>
    <w:rsid w:val="00754A1C"/>
    <w:rsid w:val="007561B6"/>
    <w:rsid w:val="00763A0D"/>
    <w:rsid w:val="0077547C"/>
    <w:rsid w:val="007860F4"/>
    <w:rsid w:val="007C4432"/>
    <w:rsid w:val="0080784B"/>
    <w:rsid w:val="0082152F"/>
    <w:rsid w:val="00872F20"/>
    <w:rsid w:val="008C71A9"/>
    <w:rsid w:val="008F6918"/>
    <w:rsid w:val="009238A3"/>
    <w:rsid w:val="00936DCE"/>
    <w:rsid w:val="00947C20"/>
    <w:rsid w:val="00966023"/>
    <w:rsid w:val="009777BC"/>
    <w:rsid w:val="009951B1"/>
    <w:rsid w:val="009E363E"/>
    <w:rsid w:val="009F4358"/>
    <w:rsid w:val="00A121AA"/>
    <w:rsid w:val="00A121E8"/>
    <w:rsid w:val="00A25A2B"/>
    <w:rsid w:val="00A44612"/>
    <w:rsid w:val="00A45B97"/>
    <w:rsid w:val="00A45CBB"/>
    <w:rsid w:val="00A550A8"/>
    <w:rsid w:val="00A67D38"/>
    <w:rsid w:val="00AB2BBB"/>
    <w:rsid w:val="00AB34C2"/>
    <w:rsid w:val="00AB3A36"/>
    <w:rsid w:val="00AD3DF4"/>
    <w:rsid w:val="00B13918"/>
    <w:rsid w:val="00B2289E"/>
    <w:rsid w:val="00B25BD5"/>
    <w:rsid w:val="00B6183E"/>
    <w:rsid w:val="00B702C9"/>
    <w:rsid w:val="00B948D3"/>
    <w:rsid w:val="00BA02B7"/>
    <w:rsid w:val="00C31035"/>
    <w:rsid w:val="00C31C36"/>
    <w:rsid w:val="00C3399B"/>
    <w:rsid w:val="00C626B6"/>
    <w:rsid w:val="00C65532"/>
    <w:rsid w:val="00C80456"/>
    <w:rsid w:val="00C82580"/>
    <w:rsid w:val="00C94867"/>
    <w:rsid w:val="00CA03AE"/>
    <w:rsid w:val="00CA7B51"/>
    <w:rsid w:val="00CD61BC"/>
    <w:rsid w:val="00CE4664"/>
    <w:rsid w:val="00CF4C78"/>
    <w:rsid w:val="00CF5549"/>
    <w:rsid w:val="00CF5D35"/>
    <w:rsid w:val="00D02A1C"/>
    <w:rsid w:val="00D13A20"/>
    <w:rsid w:val="00D14F86"/>
    <w:rsid w:val="00D21736"/>
    <w:rsid w:val="00D537E2"/>
    <w:rsid w:val="00D85360"/>
    <w:rsid w:val="00D86126"/>
    <w:rsid w:val="00DA5B4D"/>
    <w:rsid w:val="00DC3A13"/>
    <w:rsid w:val="00DE54C8"/>
    <w:rsid w:val="00E2724C"/>
    <w:rsid w:val="00E51885"/>
    <w:rsid w:val="00EB53D1"/>
    <w:rsid w:val="00ED6CAF"/>
    <w:rsid w:val="00F37C33"/>
    <w:rsid w:val="00F50CEE"/>
    <w:rsid w:val="00F50F91"/>
    <w:rsid w:val="00F52EAC"/>
    <w:rsid w:val="00F826FF"/>
    <w:rsid w:val="00FA0FE3"/>
    <w:rsid w:val="00FA6887"/>
    <w:rsid w:val="00FD0DDC"/>
    <w:rsid w:val="00FD3713"/>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CA7D"/>
  <w15:chartTrackingRefBased/>
  <w15:docId w15:val="{B4A1CC01-EC98-406A-8D40-8AB80B0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7D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B7"/>
    <w:pPr>
      <w:ind w:left="720"/>
      <w:contextualSpacing/>
    </w:pPr>
  </w:style>
  <w:style w:type="table" w:styleId="TableGrid">
    <w:name w:val="Table Grid"/>
    <w:basedOn w:val="TableNormal"/>
    <w:uiPriority w:val="39"/>
    <w:rsid w:val="006A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20"/>
  </w:style>
  <w:style w:type="paragraph" w:styleId="Footer">
    <w:name w:val="footer"/>
    <w:basedOn w:val="Normal"/>
    <w:link w:val="FooterChar"/>
    <w:uiPriority w:val="99"/>
    <w:unhideWhenUsed/>
    <w:rsid w:val="0087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20"/>
  </w:style>
  <w:style w:type="paragraph" w:styleId="BalloonText">
    <w:name w:val="Balloon Text"/>
    <w:basedOn w:val="Normal"/>
    <w:link w:val="BalloonTextChar"/>
    <w:uiPriority w:val="99"/>
    <w:semiHidden/>
    <w:unhideWhenUsed/>
    <w:rsid w:val="0087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20"/>
    <w:rPr>
      <w:rFonts w:ascii="Segoe UI" w:hAnsi="Segoe UI" w:cs="Segoe UI"/>
      <w:sz w:val="18"/>
      <w:szCs w:val="18"/>
    </w:rPr>
  </w:style>
  <w:style w:type="character" w:styleId="CommentReference">
    <w:name w:val="annotation reference"/>
    <w:basedOn w:val="DefaultParagraphFont"/>
    <w:uiPriority w:val="99"/>
    <w:semiHidden/>
    <w:unhideWhenUsed/>
    <w:rsid w:val="009777BC"/>
    <w:rPr>
      <w:sz w:val="16"/>
      <w:szCs w:val="16"/>
    </w:rPr>
  </w:style>
  <w:style w:type="paragraph" w:styleId="CommentText">
    <w:name w:val="annotation text"/>
    <w:basedOn w:val="Normal"/>
    <w:link w:val="CommentTextChar"/>
    <w:uiPriority w:val="99"/>
    <w:semiHidden/>
    <w:unhideWhenUsed/>
    <w:rsid w:val="009777BC"/>
    <w:pPr>
      <w:spacing w:line="240" w:lineRule="auto"/>
    </w:pPr>
    <w:rPr>
      <w:sz w:val="20"/>
      <w:szCs w:val="20"/>
    </w:rPr>
  </w:style>
  <w:style w:type="character" w:customStyle="1" w:styleId="CommentTextChar">
    <w:name w:val="Comment Text Char"/>
    <w:basedOn w:val="DefaultParagraphFont"/>
    <w:link w:val="CommentText"/>
    <w:uiPriority w:val="99"/>
    <w:semiHidden/>
    <w:rsid w:val="009777BC"/>
    <w:rPr>
      <w:sz w:val="20"/>
      <w:szCs w:val="20"/>
    </w:rPr>
  </w:style>
  <w:style w:type="paragraph" w:styleId="CommentSubject">
    <w:name w:val="annotation subject"/>
    <w:basedOn w:val="CommentText"/>
    <w:next w:val="CommentText"/>
    <w:link w:val="CommentSubjectChar"/>
    <w:uiPriority w:val="99"/>
    <w:semiHidden/>
    <w:unhideWhenUsed/>
    <w:rsid w:val="009777BC"/>
    <w:rPr>
      <w:b/>
      <w:bCs/>
    </w:rPr>
  </w:style>
  <w:style w:type="character" w:customStyle="1" w:styleId="CommentSubjectChar">
    <w:name w:val="Comment Subject Char"/>
    <w:basedOn w:val="CommentTextChar"/>
    <w:link w:val="CommentSubject"/>
    <w:uiPriority w:val="99"/>
    <w:semiHidden/>
    <w:rsid w:val="009777BC"/>
    <w:rPr>
      <w:b/>
      <w:bCs/>
      <w:sz w:val="20"/>
      <w:szCs w:val="20"/>
    </w:rPr>
  </w:style>
  <w:style w:type="character" w:styleId="Hyperlink">
    <w:name w:val="Hyperlink"/>
    <w:basedOn w:val="DefaultParagraphFont"/>
    <w:uiPriority w:val="99"/>
    <w:unhideWhenUsed/>
    <w:rsid w:val="00412979"/>
    <w:rPr>
      <w:color w:val="0563C1" w:themeColor="hyperlink"/>
      <w:u w:val="single"/>
    </w:rPr>
  </w:style>
  <w:style w:type="character" w:styleId="UnresolvedMention">
    <w:name w:val="Unresolved Mention"/>
    <w:basedOn w:val="DefaultParagraphFont"/>
    <w:uiPriority w:val="99"/>
    <w:semiHidden/>
    <w:unhideWhenUsed/>
    <w:rsid w:val="00412979"/>
    <w:rPr>
      <w:color w:val="605E5C"/>
      <w:shd w:val="clear" w:color="auto" w:fill="E1DFDD"/>
    </w:rPr>
  </w:style>
  <w:style w:type="character" w:customStyle="1" w:styleId="Heading2Char">
    <w:name w:val="Heading 2 Char"/>
    <w:basedOn w:val="DefaultParagraphFont"/>
    <w:link w:val="Heading2"/>
    <w:uiPriority w:val="9"/>
    <w:rsid w:val="00A67D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Mitchell@unitedwaygn.org"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childcarenashville.com"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B1B9E-1B23-4339-8F41-010413694FC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45DAAE8-1092-4877-BB0A-94FC2F3AF662}">
      <dgm:prSet custT="1"/>
      <dgm:spPr/>
      <dgm:t>
        <a:bodyPr/>
        <a:lstStyle/>
        <a:p>
          <a:r>
            <a:rPr lang="en-US" sz="1200">
              <a:latin typeface="Goudy Old Style" panose="02020502050305020303" pitchFamily="18" charset="0"/>
            </a:rPr>
            <a:t>A Tier 3 site has met and/or will be supported with the following:</a:t>
          </a:r>
        </a:p>
      </dgm:t>
    </dgm:pt>
    <dgm:pt modelId="{BCB243D2-C028-4AE4-9D96-ADF6AF3D340A}" type="parTrans" cxnId="{EF0E474D-1167-4E19-9EB1-FD26FF37C322}">
      <dgm:prSet/>
      <dgm:spPr/>
      <dgm:t>
        <a:bodyPr/>
        <a:lstStyle/>
        <a:p>
          <a:endParaRPr lang="en-US"/>
        </a:p>
      </dgm:t>
    </dgm:pt>
    <dgm:pt modelId="{108B1736-DF57-4154-93E4-C7CA4AB33A10}" type="sibTrans" cxnId="{EF0E474D-1167-4E19-9EB1-FD26FF37C322}">
      <dgm:prSet/>
      <dgm:spPr/>
      <dgm:t>
        <a:bodyPr/>
        <a:lstStyle/>
        <a:p>
          <a:endParaRPr lang="en-US"/>
        </a:p>
      </dgm:t>
    </dgm:pt>
    <dgm:pt modelId="{FE4914A5-1B75-44B7-B3A1-36A9EE07B1BB}">
      <dgm:prSet/>
      <dgm:spPr/>
      <dgm:t>
        <a:bodyPr/>
        <a:lstStyle/>
        <a:p>
          <a:pPr>
            <a:buFont typeface="+mj-lt"/>
            <a:buAutoNum type="arabicPeriod"/>
          </a:pPr>
          <a:r>
            <a:rPr lang="en-US" dirty="0">
              <a:latin typeface="Goudy Old Style" panose="02020502050305020303" pitchFamily="18" charset="0"/>
            </a:rPr>
            <a:t> A research-based, social-emotional learning program </a:t>
          </a:r>
        </a:p>
      </dgm:t>
    </dgm:pt>
    <dgm:pt modelId="{B923A770-81BD-4381-AC99-A48CB7E4E5C7}" type="parTrans" cxnId="{1DAF9708-63D7-4DE6-9EB8-7C38FF7C8CBE}">
      <dgm:prSet/>
      <dgm:spPr/>
      <dgm:t>
        <a:bodyPr/>
        <a:lstStyle/>
        <a:p>
          <a:endParaRPr lang="en-US"/>
        </a:p>
      </dgm:t>
    </dgm:pt>
    <dgm:pt modelId="{234080E8-B135-4037-ACF3-2E0AA28E9440}" type="sibTrans" cxnId="{1DAF9708-63D7-4DE6-9EB8-7C38FF7C8CBE}">
      <dgm:prSet/>
      <dgm:spPr/>
      <dgm:t>
        <a:bodyPr/>
        <a:lstStyle/>
        <a:p>
          <a:endParaRPr lang="en-US"/>
        </a:p>
      </dgm:t>
    </dgm:pt>
    <dgm:pt modelId="{C909D89B-4B6D-4ADC-8CCA-D749F83EEEF6}">
      <dgm:prSet/>
      <dgm:spPr/>
      <dgm:t>
        <a:bodyPr/>
        <a:lstStyle/>
        <a:p>
          <a:pPr>
            <a:buFont typeface="+mj-lt"/>
            <a:buAutoNum type="arabicPeriod"/>
          </a:pPr>
          <a:r>
            <a:rPr lang="en-US" dirty="0">
              <a:latin typeface="Goudy Old Style" panose="02020502050305020303" pitchFamily="18" charset="0"/>
            </a:rPr>
            <a:t> A research-based, brain-based, developmentally appropriate academic curriculum </a:t>
          </a:r>
        </a:p>
      </dgm:t>
    </dgm:pt>
    <dgm:pt modelId="{39FA41E7-3495-413F-BB2B-6C0100CF61B9}" type="parTrans" cxnId="{EB22C7F4-3E58-4415-8930-9F851AAFB468}">
      <dgm:prSet/>
      <dgm:spPr/>
      <dgm:t>
        <a:bodyPr/>
        <a:lstStyle/>
        <a:p>
          <a:endParaRPr lang="en-US"/>
        </a:p>
      </dgm:t>
    </dgm:pt>
    <dgm:pt modelId="{161D2388-4119-40F6-BCBA-949A7DF10809}" type="sibTrans" cxnId="{EB22C7F4-3E58-4415-8930-9F851AAFB468}">
      <dgm:prSet/>
      <dgm:spPr/>
      <dgm:t>
        <a:bodyPr/>
        <a:lstStyle/>
        <a:p>
          <a:endParaRPr lang="en-US"/>
        </a:p>
      </dgm:t>
    </dgm:pt>
    <dgm:pt modelId="{AC285F00-6E87-4A12-BF59-4DB3C1B702D6}">
      <dgm:prSet/>
      <dgm:spPr/>
      <dgm:t>
        <a:bodyPr/>
        <a:lstStyle/>
        <a:p>
          <a:pPr>
            <a:buFont typeface="+mj-lt"/>
            <a:buAutoNum type="arabicPeriod"/>
          </a:pPr>
          <a:r>
            <a:rPr lang="en-US">
              <a:latin typeface="Goudy Old Style" panose="02020502050305020303" pitchFamily="18" charset="0"/>
            </a:rPr>
            <a:t> Access to high-quality PD</a:t>
          </a:r>
        </a:p>
      </dgm:t>
    </dgm:pt>
    <dgm:pt modelId="{2F18521C-87C4-4BF3-86B3-BE16A4FFC62E}" type="parTrans" cxnId="{AAF77141-1E96-472E-B377-2E89D960D6B8}">
      <dgm:prSet/>
      <dgm:spPr/>
      <dgm:t>
        <a:bodyPr/>
        <a:lstStyle/>
        <a:p>
          <a:endParaRPr lang="en-US"/>
        </a:p>
      </dgm:t>
    </dgm:pt>
    <dgm:pt modelId="{8601190D-5F86-4EFB-9501-371E338DACBF}" type="sibTrans" cxnId="{AAF77141-1E96-472E-B377-2E89D960D6B8}">
      <dgm:prSet/>
      <dgm:spPr/>
      <dgm:t>
        <a:bodyPr/>
        <a:lstStyle/>
        <a:p>
          <a:endParaRPr lang="en-US"/>
        </a:p>
      </dgm:t>
    </dgm:pt>
    <dgm:pt modelId="{9C9D2B3E-17AD-4222-93D8-F1A8A8DB1FA9}">
      <dgm:prSet/>
      <dgm:spPr/>
      <dgm:t>
        <a:bodyPr/>
        <a:lstStyle/>
        <a:p>
          <a:pPr>
            <a:buFont typeface="Arial" panose="020B0604020202020204" pitchFamily="34" charset="0"/>
            <a:buNone/>
          </a:pPr>
          <a:r>
            <a:rPr lang="en-US" dirty="0">
              <a:latin typeface="Goudy Old Style" panose="02020502050305020303" pitchFamily="18" charset="0"/>
            </a:rPr>
            <a:t>		Including a full-time, dedicated Instructional Coach for 3 and 4-year-old classrooms</a:t>
          </a:r>
        </a:p>
      </dgm:t>
    </dgm:pt>
    <dgm:pt modelId="{51EF604D-69D4-4374-AD96-E431F2D01961}" type="parTrans" cxnId="{47BEB12C-2154-4EC5-B297-E505C115A4B2}">
      <dgm:prSet/>
      <dgm:spPr/>
      <dgm:t>
        <a:bodyPr/>
        <a:lstStyle/>
        <a:p>
          <a:endParaRPr lang="en-US"/>
        </a:p>
      </dgm:t>
    </dgm:pt>
    <dgm:pt modelId="{E81A6615-9740-4328-A52F-00E8914F8F10}" type="sibTrans" cxnId="{47BEB12C-2154-4EC5-B297-E505C115A4B2}">
      <dgm:prSet/>
      <dgm:spPr/>
      <dgm:t>
        <a:bodyPr/>
        <a:lstStyle/>
        <a:p>
          <a:endParaRPr lang="en-US"/>
        </a:p>
      </dgm:t>
    </dgm:pt>
    <dgm:pt modelId="{C1218399-89C1-4566-BD99-0848B814C4EF}">
      <dgm:prSet/>
      <dgm:spPr/>
      <dgm:t>
        <a:bodyPr/>
        <a:lstStyle/>
        <a:p>
          <a:pPr>
            <a:buFont typeface="+mj-lt"/>
            <a:buAutoNum type="arabicPeriod"/>
          </a:pPr>
          <a:r>
            <a:rPr lang="en-US">
              <a:latin typeface="Goudy Old Style" panose="02020502050305020303" pitchFamily="18" charset="0"/>
            </a:rPr>
            <a:t> Access to green outdoor space</a:t>
          </a:r>
        </a:p>
      </dgm:t>
    </dgm:pt>
    <dgm:pt modelId="{922CDB75-7C8A-4AAB-91DC-0B8BC1DA5D8A}" type="parTrans" cxnId="{9D4B77F7-7128-491C-8EB9-DACC9D79AD9C}">
      <dgm:prSet/>
      <dgm:spPr/>
      <dgm:t>
        <a:bodyPr/>
        <a:lstStyle/>
        <a:p>
          <a:endParaRPr lang="en-US"/>
        </a:p>
      </dgm:t>
    </dgm:pt>
    <dgm:pt modelId="{3C4A0E69-D809-4BD6-AB92-AD3500EEF59C}" type="sibTrans" cxnId="{9D4B77F7-7128-491C-8EB9-DACC9D79AD9C}">
      <dgm:prSet/>
      <dgm:spPr/>
      <dgm:t>
        <a:bodyPr/>
        <a:lstStyle/>
        <a:p>
          <a:endParaRPr lang="en-US"/>
        </a:p>
      </dgm:t>
    </dgm:pt>
    <dgm:pt modelId="{BFE1E001-651B-4E47-9DFE-20AE3BBBE9A1}">
      <dgm:prSet/>
      <dgm:spPr/>
      <dgm:t>
        <a:bodyPr/>
        <a:lstStyle/>
        <a:p>
          <a:pPr>
            <a:buFont typeface="+mj-lt"/>
            <a:buAutoNum type="arabicPeriod"/>
          </a:pPr>
          <a:r>
            <a:rPr lang="en-US" dirty="0">
              <a:latin typeface="Goudy Old Style" panose="02020502050305020303" pitchFamily="18" charset="0"/>
            </a:rPr>
            <a:t> Validated tool to assess the whole child (RTS supports Teaching Strategies GOLD)</a:t>
          </a:r>
        </a:p>
      </dgm:t>
    </dgm:pt>
    <dgm:pt modelId="{6FB39D71-1B0C-49B2-B6C6-D9C6F034D460}" type="parTrans" cxnId="{182CEF81-428D-4683-95E6-DEC2E4C33C05}">
      <dgm:prSet/>
      <dgm:spPr/>
      <dgm:t>
        <a:bodyPr/>
        <a:lstStyle/>
        <a:p>
          <a:endParaRPr lang="en-US"/>
        </a:p>
      </dgm:t>
    </dgm:pt>
    <dgm:pt modelId="{0FDBE147-FC48-4F75-B3D7-8D5D3CAF3734}" type="sibTrans" cxnId="{182CEF81-428D-4683-95E6-DEC2E4C33C05}">
      <dgm:prSet/>
      <dgm:spPr/>
      <dgm:t>
        <a:bodyPr/>
        <a:lstStyle/>
        <a:p>
          <a:endParaRPr lang="en-US"/>
        </a:p>
      </dgm:t>
    </dgm:pt>
    <dgm:pt modelId="{E2306932-C54B-46A5-8ACB-A5585442AF07}">
      <dgm:prSet/>
      <dgm:spPr/>
      <dgm:t>
        <a:bodyPr/>
        <a:lstStyle/>
        <a:p>
          <a:pPr>
            <a:buFont typeface="+mj-lt"/>
            <a:buAutoNum type="arabicPeriod"/>
          </a:pPr>
          <a:r>
            <a:rPr lang="en-US">
              <a:latin typeface="Goudy Old Style" panose="02020502050305020303" pitchFamily="18" charset="0"/>
            </a:rPr>
            <a:t> Participation in a third-party led program evaluation</a:t>
          </a:r>
          <a:endParaRPr lang="en-US" b="1">
            <a:latin typeface="Goudy Old Style" panose="02020502050305020303" pitchFamily="18" charset="0"/>
          </a:endParaRPr>
        </a:p>
      </dgm:t>
    </dgm:pt>
    <dgm:pt modelId="{CAF38219-DD03-4505-B729-2BA4601A6140}" type="parTrans" cxnId="{46917D7E-0F04-4269-8002-E1850731D901}">
      <dgm:prSet/>
      <dgm:spPr/>
      <dgm:t>
        <a:bodyPr/>
        <a:lstStyle/>
        <a:p>
          <a:endParaRPr lang="en-US"/>
        </a:p>
      </dgm:t>
    </dgm:pt>
    <dgm:pt modelId="{7386F42A-C059-45E2-9B1E-09C41FB503B2}" type="sibTrans" cxnId="{46917D7E-0F04-4269-8002-E1850731D901}">
      <dgm:prSet/>
      <dgm:spPr/>
      <dgm:t>
        <a:bodyPr/>
        <a:lstStyle/>
        <a:p>
          <a:endParaRPr lang="en-US"/>
        </a:p>
      </dgm:t>
    </dgm:pt>
    <dgm:pt modelId="{74A026BF-EAB9-4936-89FC-1A39D48026CF}">
      <dgm:prSet/>
      <dgm:spPr/>
      <dgm:t>
        <a:bodyPr/>
        <a:lstStyle/>
        <a:p>
          <a:pPr>
            <a:buFont typeface="+mj-lt"/>
            <a:buAutoNum type="arabicPeriod"/>
          </a:pPr>
          <a:r>
            <a:rPr lang="en-US" dirty="0">
              <a:latin typeface="Goudy Old Style" panose="02020502050305020303" pitchFamily="18" charset="0"/>
            </a:rPr>
            <a:t> High-quality family engagement practices</a:t>
          </a:r>
        </a:p>
      </dgm:t>
    </dgm:pt>
    <dgm:pt modelId="{6E74E015-FE4E-45C5-B19A-9FABF7DD720F}" type="parTrans" cxnId="{BE01EEED-8B7F-47BC-9191-56C1489C1C1D}">
      <dgm:prSet/>
      <dgm:spPr/>
      <dgm:t>
        <a:bodyPr/>
        <a:lstStyle/>
        <a:p>
          <a:endParaRPr lang="en-US"/>
        </a:p>
      </dgm:t>
    </dgm:pt>
    <dgm:pt modelId="{F435F99D-EE22-4FB3-829A-9C776B396598}" type="sibTrans" cxnId="{BE01EEED-8B7F-47BC-9191-56C1489C1C1D}">
      <dgm:prSet/>
      <dgm:spPr/>
      <dgm:t>
        <a:bodyPr/>
        <a:lstStyle/>
        <a:p>
          <a:endParaRPr lang="en-US"/>
        </a:p>
      </dgm:t>
    </dgm:pt>
    <dgm:pt modelId="{A485A618-9B3E-4503-8144-A49D2EC2CF4C}">
      <dgm:prSet/>
      <dgm:spPr/>
      <dgm:t>
        <a:bodyPr/>
        <a:lstStyle/>
        <a:p>
          <a:pPr>
            <a:buFont typeface="+mj-lt"/>
            <a:buAutoNum type="arabicPeriod"/>
          </a:pPr>
          <a:r>
            <a:rPr lang="en-US" dirty="0">
              <a:latin typeface="Goudy Old Style" panose="02020502050305020303" pitchFamily="18" charset="0"/>
            </a:rPr>
            <a:t> Strong &amp; consistent site-based communication </a:t>
          </a:r>
        </a:p>
      </dgm:t>
    </dgm:pt>
    <dgm:pt modelId="{10CFA2D9-ECE7-442B-8DE2-DF899F4BF51B}" type="parTrans" cxnId="{BAA3CD23-AB69-48A6-8A77-C223A083DF62}">
      <dgm:prSet/>
      <dgm:spPr/>
      <dgm:t>
        <a:bodyPr/>
        <a:lstStyle/>
        <a:p>
          <a:endParaRPr lang="en-US"/>
        </a:p>
      </dgm:t>
    </dgm:pt>
    <dgm:pt modelId="{560BECF1-67B2-49DF-91C2-1C1E2E974334}" type="sibTrans" cxnId="{BAA3CD23-AB69-48A6-8A77-C223A083DF62}">
      <dgm:prSet/>
      <dgm:spPr/>
      <dgm:t>
        <a:bodyPr/>
        <a:lstStyle/>
        <a:p>
          <a:endParaRPr lang="en-US"/>
        </a:p>
      </dgm:t>
    </dgm:pt>
    <dgm:pt modelId="{146F164E-1E94-4D2D-8A31-0C77AAD87F5B}">
      <dgm:prSet/>
      <dgm:spPr/>
      <dgm:t>
        <a:bodyPr/>
        <a:lstStyle/>
        <a:p>
          <a:pPr>
            <a:buFont typeface="+mj-lt"/>
            <a:buAutoNum type="arabicPeriod"/>
          </a:pPr>
          <a:r>
            <a:rPr lang="en-US" dirty="0">
              <a:latin typeface="Goudy Old Style" panose="02020502050305020303" pitchFamily="18" charset="0"/>
            </a:rPr>
            <a:t> Site-based high-quality lending libraries &amp; classroom libraries</a:t>
          </a:r>
        </a:p>
      </dgm:t>
    </dgm:pt>
    <dgm:pt modelId="{DAFE7D3E-11CE-454C-8FF0-85785A87D68C}" type="parTrans" cxnId="{172D3FE5-B63A-4EFF-83D8-194DE25A384F}">
      <dgm:prSet/>
      <dgm:spPr/>
      <dgm:t>
        <a:bodyPr/>
        <a:lstStyle/>
        <a:p>
          <a:endParaRPr lang="en-US"/>
        </a:p>
      </dgm:t>
    </dgm:pt>
    <dgm:pt modelId="{F976C627-3A8A-4FD3-8058-E915C1E19C03}" type="sibTrans" cxnId="{172D3FE5-B63A-4EFF-83D8-194DE25A384F}">
      <dgm:prSet/>
      <dgm:spPr/>
      <dgm:t>
        <a:bodyPr/>
        <a:lstStyle/>
        <a:p>
          <a:endParaRPr lang="en-US"/>
        </a:p>
      </dgm:t>
    </dgm:pt>
    <dgm:pt modelId="{8F952C80-1BFE-4B56-915E-60E497CDD8DE}">
      <dgm:prSet custT="1"/>
      <dgm:spPr/>
      <dgm:t>
        <a:bodyPr/>
        <a:lstStyle/>
        <a:p>
          <a:r>
            <a:rPr lang="en-US" sz="1200">
              <a:latin typeface="Goudy Old Style" panose="02020502050305020303" pitchFamily="18" charset="0"/>
            </a:rPr>
            <a:t>A Tier 2/Emerging RTS site has met and/or will be supported with the following:</a:t>
          </a:r>
        </a:p>
      </dgm:t>
    </dgm:pt>
    <dgm:pt modelId="{56253252-F2A5-4668-A1BF-98F5C28A9F3F}" type="parTrans" cxnId="{AD81BABB-9937-4434-82C1-CAA7828C1129}">
      <dgm:prSet/>
      <dgm:spPr/>
      <dgm:t>
        <a:bodyPr/>
        <a:lstStyle/>
        <a:p>
          <a:endParaRPr lang="en-US"/>
        </a:p>
      </dgm:t>
    </dgm:pt>
    <dgm:pt modelId="{C7A08361-9A0E-4A6B-AF12-BD3915AC6649}" type="sibTrans" cxnId="{AD81BABB-9937-4434-82C1-CAA7828C1129}">
      <dgm:prSet/>
      <dgm:spPr/>
      <dgm:t>
        <a:bodyPr/>
        <a:lstStyle/>
        <a:p>
          <a:endParaRPr lang="en-US"/>
        </a:p>
      </dgm:t>
    </dgm:pt>
    <dgm:pt modelId="{0D5CD60C-93F6-4113-8F28-4F7514DB18A7}">
      <dgm:prSet/>
      <dgm:spPr/>
      <dgm:t>
        <a:bodyPr/>
        <a:lstStyle/>
        <a:p>
          <a:pPr>
            <a:buFont typeface="+mj-lt"/>
            <a:buAutoNum type="arabicPeriod"/>
          </a:pPr>
          <a:r>
            <a:rPr lang="en-US" dirty="0">
              <a:latin typeface="Goudy Old Style" panose="02020502050305020303" pitchFamily="18" charset="0"/>
            </a:rPr>
            <a:t> A research-based, social-emotional learning program </a:t>
          </a:r>
        </a:p>
      </dgm:t>
    </dgm:pt>
    <dgm:pt modelId="{7C18641E-F4AB-4BF3-91AE-5A2A4A02C39A}" type="parTrans" cxnId="{B12CF3BD-9116-4FFF-8DFB-BCACB4D7327E}">
      <dgm:prSet/>
      <dgm:spPr/>
      <dgm:t>
        <a:bodyPr/>
        <a:lstStyle/>
        <a:p>
          <a:endParaRPr lang="en-US"/>
        </a:p>
      </dgm:t>
    </dgm:pt>
    <dgm:pt modelId="{2C8B36D8-A666-4B7E-B37E-433287FF1442}" type="sibTrans" cxnId="{B12CF3BD-9116-4FFF-8DFB-BCACB4D7327E}">
      <dgm:prSet/>
      <dgm:spPr/>
      <dgm:t>
        <a:bodyPr/>
        <a:lstStyle/>
        <a:p>
          <a:endParaRPr lang="en-US"/>
        </a:p>
      </dgm:t>
    </dgm:pt>
    <dgm:pt modelId="{19D08CAC-171E-4727-B009-15B6D5F06210}">
      <dgm:prSet/>
      <dgm:spPr/>
      <dgm:t>
        <a:bodyPr/>
        <a:lstStyle/>
        <a:p>
          <a:pPr>
            <a:buFont typeface="+mj-lt"/>
            <a:buAutoNum type="arabicPeriod"/>
          </a:pPr>
          <a:r>
            <a:rPr lang="en-US" dirty="0">
              <a:latin typeface="Goudy Old Style" panose="02020502050305020303" pitchFamily="18" charset="0"/>
            </a:rPr>
            <a:t> A research-based, brain-based, developmentally appropriate academic curriculum </a:t>
          </a:r>
        </a:p>
      </dgm:t>
    </dgm:pt>
    <dgm:pt modelId="{D1366387-41EF-4160-ABA7-702B3D62AD4B}" type="parTrans" cxnId="{F15B6837-FE5F-475A-9DC9-E399800EE962}">
      <dgm:prSet/>
      <dgm:spPr/>
      <dgm:t>
        <a:bodyPr/>
        <a:lstStyle/>
        <a:p>
          <a:endParaRPr lang="en-US"/>
        </a:p>
      </dgm:t>
    </dgm:pt>
    <dgm:pt modelId="{BA557EF0-0230-4976-9233-F51EBD7F477D}" type="sibTrans" cxnId="{F15B6837-FE5F-475A-9DC9-E399800EE962}">
      <dgm:prSet/>
      <dgm:spPr/>
      <dgm:t>
        <a:bodyPr/>
        <a:lstStyle/>
        <a:p>
          <a:endParaRPr lang="en-US"/>
        </a:p>
      </dgm:t>
    </dgm:pt>
    <dgm:pt modelId="{7215C331-9FE0-44AF-A458-62B441E290F9}">
      <dgm:prSet/>
      <dgm:spPr/>
      <dgm:t>
        <a:bodyPr/>
        <a:lstStyle/>
        <a:p>
          <a:pPr>
            <a:buFont typeface="+mj-lt"/>
            <a:buAutoNum type="arabicPeriod"/>
          </a:pPr>
          <a:r>
            <a:rPr lang="en-US">
              <a:latin typeface="Goudy Old Style" panose="02020502050305020303" pitchFamily="18" charset="0"/>
            </a:rPr>
            <a:t> Access to high-quality PD</a:t>
          </a:r>
        </a:p>
      </dgm:t>
    </dgm:pt>
    <dgm:pt modelId="{48983068-B083-444B-A4B8-643D3389BA71}" type="parTrans" cxnId="{4DC2B540-797E-43BE-A30D-0A76C6707C4D}">
      <dgm:prSet/>
      <dgm:spPr/>
      <dgm:t>
        <a:bodyPr/>
        <a:lstStyle/>
        <a:p>
          <a:endParaRPr lang="en-US"/>
        </a:p>
      </dgm:t>
    </dgm:pt>
    <dgm:pt modelId="{E397F684-A741-4C55-BF04-65F36D7E3543}" type="sibTrans" cxnId="{4DC2B540-797E-43BE-A30D-0A76C6707C4D}">
      <dgm:prSet/>
      <dgm:spPr/>
      <dgm:t>
        <a:bodyPr/>
        <a:lstStyle/>
        <a:p>
          <a:endParaRPr lang="en-US"/>
        </a:p>
      </dgm:t>
    </dgm:pt>
    <dgm:pt modelId="{D77C4E60-847B-4B84-A318-A0C9902E84F1}">
      <dgm:prSet/>
      <dgm:spPr/>
      <dgm:t>
        <a:bodyPr/>
        <a:lstStyle/>
        <a:p>
          <a:pPr>
            <a:buFont typeface="Arial" panose="020B0604020202020204" pitchFamily="34" charset="0"/>
            <a:buNone/>
          </a:pPr>
          <a:r>
            <a:rPr lang="en-US" dirty="0">
              <a:latin typeface="Goudy Old Style" panose="02020502050305020303" pitchFamily="18" charset="0"/>
            </a:rPr>
            <a:t>		Including a shared Instructional Coach for 3 and 4-year-old classrooms</a:t>
          </a:r>
        </a:p>
      </dgm:t>
    </dgm:pt>
    <dgm:pt modelId="{19A4B495-9BB6-45EE-83C7-4FE6288C395F}" type="parTrans" cxnId="{CD8706AB-8D86-4E21-9FFE-CF6A4B0F5E2F}">
      <dgm:prSet/>
      <dgm:spPr/>
      <dgm:t>
        <a:bodyPr/>
        <a:lstStyle/>
        <a:p>
          <a:endParaRPr lang="en-US"/>
        </a:p>
      </dgm:t>
    </dgm:pt>
    <dgm:pt modelId="{CCB04C7B-8A66-4C5D-A7B4-DDAFEDCEACA6}" type="sibTrans" cxnId="{CD8706AB-8D86-4E21-9FFE-CF6A4B0F5E2F}">
      <dgm:prSet/>
      <dgm:spPr/>
      <dgm:t>
        <a:bodyPr/>
        <a:lstStyle/>
        <a:p>
          <a:endParaRPr lang="en-US"/>
        </a:p>
      </dgm:t>
    </dgm:pt>
    <dgm:pt modelId="{0B49CE58-4FAA-46C4-AAC5-AF9753A2E839}">
      <dgm:prSet/>
      <dgm:spPr/>
      <dgm:t>
        <a:bodyPr/>
        <a:lstStyle/>
        <a:p>
          <a:pPr>
            <a:buFont typeface="+mj-lt"/>
            <a:buAutoNum type="arabicPeriod"/>
          </a:pPr>
          <a:r>
            <a:rPr lang="en-US">
              <a:latin typeface="Goudy Old Style" panose="02020502050305020303" pitchFamily="18" charset="0"/>
            </a:rPr>
            <a:t> Intentional community partnerships </a:t>
          </a:r>
        </a:p>
      </dgm:t>
    </dgm:pt>
    <dgm:pt modelId="{0FCAEA2F-E4C3-46F5-BEBF-80AA426C9551}" type="parTrans" cxnId="{1E63957A-D9BC-45AC-94E0-1751A14B1EE6}">
      <dgm:prSet/>
      <dgm:spPr/>
      <dgm:t>
        <a:bodyPr/>
        <a:lstStyle/>
        <a:p>
          <a:endParaRPr lang="en-US"/>
        </a:p>
      </dgm:t>
    </dgm:pt>
    <dgm:pt modelId="{CE5BBA93-64CD-4384-9B13-97DFA31B4D3C}" type="sibTrans" cxnId="{1E63957A-D9BC-45AC-94E0-1751A14B1EE6}">
      <dgm:prSet/>
      <dgm:spPr/>
      <dgm:t>
        <a:bodyPr/>
        <a:lstStyle/>
        <a:p>
          <a:endParaRPr lang="en-US"/>
        </a:p>
      </dgm:t>
    </dgm:pt>
    <dgm:pt modelId="{4E6635AA-790C-4EE5-A418-DA70032BEAE4}">
      <dgm:prSet/>
      <dgm:spPr/>
      <dgm:t>
        <a:bodyPr/>
        <a:lstStyle/>
        <a:p>
          <a:pPr>
            <a:buFont typeface="+mj-lt"/>
            <a:buAutoNum type="arabicPeriod"/>
          </a:pPr>
          <a:r>
            <a:rPr lang="en-US" dirty="0">
              <a:latin typeface="Goudy Old Style" panose="02020502050305020303" pitchFamily="18" charset="0"/>
            </a:rPr>
            <a:t> High-quality family engagement practices</a:t>
          </a:r>
        </a:p>
      </dgm:t>
    </dgm:pt>
    <dgm:pt modelId="{079CAF98-9692-4A81-8C2A-B000003F6EF9}" type="parTrans" cxnId="{B3B977E1-08ED-4B23-BE9F-6F0CE8744298}">
      <dgm:prSet/>
      <dgm:spPr/>
      <dgm:t>
        <a:bodyPr/>
        <a:lstStyle/>
        <a:p>
          <a:endParaRPr lang="en-US"/>
        </a:p>
      </dgm:t>
    </dgm:pt>
    <dgm:pt modelId="{2ABB6AEB-7240-4D5C-95CE-B69A59D48699}" type="sibTrans" cxnId="{B3B977E1-08ED-4B23-BE9F-6F0CE8744298}">
      <dgm:prSet/>
      <dgm:spPr/>
      <dgm:t>
        <a:bodyPr/>
        <a:lstStyle/>
        <a:p>
          <a:endParaRPr lang="en-US"/>
        </a:p>
      </dgm:t>
    </dgm:pt>
    <dgm:pt modelId="{678824C1-0F7D-42BC-926E-B2ECBDB658BE}">
      <dgm:prSet/>
      <dgm:spPr/>
      <dgm:t>
        <a:bodyPr/>
        <a:lstStyle/>
        <a:p>
          <a:pPr>
            <a:buFont typeface="+mj-lt"/>
            <a:buAutoNum type="arabicPeriod"/>
          </a:pPr>
          <a:r>
            <a:rPr lang="en-US" dirty="0">
              <a:latin typeface="Goudy Old Style" panose="02020502050305020303" pitchFamily="18" charset="0"/>
            </a:rPr>
            <a:t> Strong &amp; consistent site-based communication </a:t>
          </a:r>
        </a:p>
      </dgm:t>
    </dgm:pt>
    <dgm:pt modelId="{83DC9D7C-510C-4297-96E8-DF467DDB49A9}" type="parTrans" cxnId="{8D398C56-CDD7-4134-8401-152534FDFFF2}">
      <dgm:prSet/>
      <dgm:spPr/>
      <dgm:t>
        <a:bodyPr/>
        <a:lstStyle/>
        <a:p>
          <a:endParaRPr lang="en-US"/>
        </a:p>
      </dgm:t>
    </dgm:pt>
    <dgm:pt modelId="{E0219F59-F5F9-4A33-B917-81D712A60D29}" type="sibTrans" cxnId="{8D398C56-CDD7-4134-8401-152534FDFFF2}">
      <dgm:prSet/>
      <dgm:spPr/>
      <dgm:t>
        <a:bodyPr/>
        <a:lstStyle/>
        <a:p>
          <a:endParaRPr lang="en-US"/>
        </a:p>
      </dgm:t>
    </dgm:pt>
    <dgm:pt modelId="{468F831C-6B9D-4672-AABF-E6E4F3F70AF5}">
      <dgm:prSet/>
      <dgm:spPr/>
      <dgm:t>
        <a:bodyPr/>
        <a:lstStyle/>
        <a:p>
          <a:pPr>
            <a:buFont typeface="+mj-lt"/>
            <a:buAutoNum type="arabicPeriod"/>
          </a:pPr>
          <a:r>
            <a:rPr lang="en-US" dirty="0">
              <a:latin typeface="Goudy Old Style" panose="02020502050305020303" pitchFamily="18" charset="0"/>
            </a:rPr>
            <a:t> Site-based high-quality lending libraries &amp; classroom libraries</a:t>
          </a:r>
        </a:p>
      </dgm:t>
    </dgm:pt>
    <dgm:pt modelId="{82344435-CE47-42A8-9B34-A83878DD28D9}" type="parTrans" cxnId="{A3E29D7E-ED5A-4933-89BC-7630D5C0625F}">
      <dgm:prSet/>
      <dgm:spPr/>
      <dgm:t>
        <a:bodyPr/>
        <a:lstStyle/>
        <a:p>
          <a:endParaRPr lang="en-US"/>
        </a:p>
      </dgm:t>
    </dgm:pt>
    <dgm:pt modelId="{7C425259-27A7-4D9C-9297-63B558DDA487}" type="sibTrans" cxnId="{A3E29D7E-ED5A-4933-89BC-7630D5C0625F}">
      <dgm:prSet/>
      <dgm:spPr/>
      <dgm:t>
        <a:bodyPr/>
        <a:lstStyle/>
        <a:p>
          <a:endParaRPr lang="en-US"/>
        </a:p>
      </dgm:t>
    </dgm:pt>
    <dgm:pt modelId="{59B530BA-1282-4081-898E-2D0993894A3B}">
      <dgm:prSet custT="1"/>
      <dgm:spPr/>
      <dgm:t>
        <a:bodyPr/>
        <a:lstStyle/>
        <a:p>
          <a:r>
            <a:rPr lang="en-US" sz="1200">
              <a:latin typeface="Goudy Old Style" panose="02020502050305020303" pitchFamily="18" charset="0"/>
            </a:rPr>
            <a:t>A Tier 1/Emerging RTS site has met and/or will be supported with the following:</a:t>
          </a:r>
        </a:p>
      </dgm:t>
    </dgm:pt>
    <dgm:pt modelId="{B67FA323-9007-4973-9928-4D7451BFAC13}" type="parTrans" cxnId="{59D031A4-CE57-4D9E-B6FB-251CCE907637}">
      <dgm:prSet/>
      <dgm:spPr/>
      <dgm:t>
        <a:bodyPr/>
        <a:lstStyle/>
        <a:p>
          <a:endParaRPr lang="en-US"/>
        </a:p>
      </dgm:t>
    </dgm:pt>
    <dgm:pt modelId="{08D26418-C004-4801-8BC2-49567EA03610}" type="sibTrans" cxnId="{59D031A4-CE57-4D9E-B6FB-251CCE907637}">
      <dgm:prSet/>
      <dgm:spPr/>
      <dgm:t>
        <a:bodyPr/>
        <a:lstStyle/>
        <a:p>
          <a:endParaRPr lang="en-US"/>
        </a:p>
      </dgm:t>
    </dgm:pt>
    <dgm:pt modelId="{32E5E043-7C0C-46A6-944E-70CC78B6D686}">
      <dgm:prSet/>
      <dgm:spPr/>
      <dgm:t>
        <a:bodyPr/>
        <a:lstStyle/>
        <a:p>
          <a:pPr>
            <a:buFont typeface="+mj-lt"/>
            <a:buAutoNum type="arabicPeriod"/>
          </a:pPr>
          <a:r>
            <a:rPr lang="en-US" dirty="0">
              <a:latin typeface="Goudy Old Style" panose="02020502050305020303" pitchFamily="18" charset="0"/>
            </a:rPr>
            <a:t> A research-based, social-emotional learning program </a:t>
          </a:r>
        </a:p>
      </dgm:t>
    </dgm:pt>
    <dgm:pt modelId="{714D1EA0-4545-49E2-B395-35450E1533C1}" type="parTrans" cxnId="{F358A5CE-EFA7-4D81-B55E-763761E4C958}">
      <dgm:prSet/>
      <dgm:spPr/>
      <dgm:t>
        <a:bodyPr/>
        <a:lstStyle/>
        <a:p>
          <a:endParaRPr lang="en-US"/>
        </a:p>
      </dgm:t>
    </dgm:pt>
    <dgm:pt modelId="{C4854DC0-3FD3-4AB3-834B-F7BCA4474A53}" type="sibTrans" cxnId="{F358A5CE-EFA7-4D81-B55E-763761E4C958}">
      <dgm:prSet/>
      <dgm:spPr/>
      <dgm:t>
        <a:bodyPr/>
        <a:lstStyle/>
        <a:p>
          <a:endParaRPr lang="en-US"/>
        </a:p>
      </dgm:t>
    </dgm:pt>
    <dgm:pt modelId="{16826318-7E83-4CA1-903E-83C8359A90B9}">
      <dgm:prSet/>
      <dgm:spPr/>
      <dgm:t>
        <a:bodyPr/>
        <a:lstStyle/>
        <a:p>
          <a:pPr>
            <a:buFont typeface="+mj-lt"/>
            <a:buAutoNum type="arabicPeriod"/>
          </a:pPr>
          <a:r>
            <a:rPr lang="en-US" dirty="0">
              <a:latin typeface="Goudy Old Style" panose="02020502050305020303" pitchFamily="18" charset="0"/>
            </a:rPr>
            <a:t> Access to high-quality PD</a:t>
          </a:r>
        </a:p>
      </dgm:t>
    </dgm:pt>
    <dgm:pt modelId="{D0685361-D409-4714-89E4-4E7E59C0AFAA}" type="parTrans" cxnId="{14167866-7AFF-4051-ADFE-FE798636A69B}">
      <dgm:prSet/>
      <dgm:spPr/>
      <dgm:t>
        <a:bodyPr/>
        <a:lstStyle/>
        <a:p>
          <a:endParaRPr lang="en-US"/>
        </a:p>
      </dgm:t>
    </dgm:pt>
    <dgm:pt modelId="{88AB16E3-6D3E-436D-8554-8FE77F1D7EB9}" type="sibTrans" cxnId="{14167866-7AFF-4051-ADFE-FE798636A69B}">
      <dgm:prSet/>
      <dgm:spPr/>
      <dgm:t>
        <a:bodyPr/>
        <a:lstStyle/>
        <a:p>
          <a:endParaRPr lang="en-US"/>
        </a:p>
      </dgm:t>
    </dgm:pt>
    <dgm:pt modelId="{45678046-A8F3-4E89-9F17-9C288D3FC63D}">
      <dgm:prSet/>
      <dgm:spPr/>
      <dgm:t>
        <a:bodyPr/>
        <a:lstStyle/>
        <a:p>
          <a:pPr>
            <a:buFont typeface="Arial" panose="020B0604020202020204" pitchFamily="34" charset="0"/>
            <a:buNone/>
          </a:pPr>
          <a:r>
            <a:rPr lang="en-US" dirty="0">
              <a:latin typeface="Goudy Old Style" panose="02020502050305020303" pitchFamily="18" charset="0"/>
            </a:rPr>
            <a:t>		Including a shared Instructional Coach for 3 and 4-year-old classrooms</a:t>
          </a:r>
        </a:p>
      </dgm:t>
    </dgm:pt>
    <dgm:pt modelId="{C5B180F1-03B2-43B4-9C54-451CFD4FF90A}" type="parTrans" cxnId="{53C6DB38-B267-42FF-8F33-03156B721874}">
      <dgm:prSet/>
      <dgm:spPr/>
      <dgm:t>
        <a:bodyPr/>
        <a:lstStyle/>
        <a:p>
          <a:endParaRPr lang="en-US"/>
        </a:p>
      </dgm:t>
    </dgm:pt>
    <dgm:pt modelId="{37BDC14A-DE44-4516-9E47-89852DC77E70}" type="sibTrans" cxnId="{53C6DB38-B267-42FF-8F33-03156B721874}">
      <dgm:prSet/>
      <dgm:spPr/>
      <dgm:t>
        <a:bodyPr/>
        <a:lstStyle/>
        <a:p>
          <a:endParaRPr lang="en-US"/>
        </a:p>
      </dgm:t>
    </dgm:pt>
    <dgm:pt modelId="{33D9226D-DDBD-42F9-BAE3-C3406A3FDC34}">
      <dgm:prSet/>
      <dgm:spPr/>
      <dgm:t>
        <a:bodyPr/>
        <a:lstStyle/>
        <a:p>
          <a:pPr>
            <a:buFont typeface="+mj-lt"/>
            <a:buAutoNum type="arabicPeriod"/>
          </a:pPr>
          <a:r>
            <a:rPr lang="en-US" dirty="0">
              <a:latin typeface="Goudy Old Style" panose="02020502050305020303" pitchFamily="18" charset="0"/>
            </a:rPr>
            <a:t> Strong &amp; consistent site-based communication </a:t>
          </a:r>
        </a:p>
      </dgm:t>
    </dgm:pt>
    <dgm:pt modelId="{C3302F73-4049-4841-81B4-CC970F24DD7B}" type="parTrans" cxnId="{0ECA6D65-9D6F-4B5E-8964-253A756BA95C}">
      <dgm:prSet/>
      <dgm:spPr/>
      <dgm:t>
        <a:bodyPr/>
        <a:lstStyle/>
        <a:p>
          <a:endParaRPr lang="en-US"/>
        </a:p>
      </dgm:t>
    </dgm:pt>
    <dgm:pt modelId="{0190DDAE-E25B-4F5E-BD23-62DF881A58D6}" type="sibTrans" cxnId="{0ECA6D65-9D6F-4B5E-8964-253A756BA95C}">
      <dgm:prSet/>
      <dgm:spPr/>
      <dgm:t>
        <a:bodyPr/>
        <a:lstStyle/>
        <a:p>
          <a:endParaRPr lang="en-US"/>
        </a:p>
      </dgm:t>
    </dgm:pt>
    <dgm:pt modelId="{1882F697-9483-467F-BC5B-868DEC8042A2}">
      <dgm:prSet/>
      <dgm:spPr/>
      <dgm:t>
        <a:bodyPr/>
        <a:lstStyle/>
        <a:p>
          <a:pPr>
            <a:buFont typeface="Arial" panose="020B0604020202020204" pitchFamily="34" charset="0"/>
            <a:buNone/>
          </a:pPr>
          <a:r>
            <a:rPr lang="en-US" dirty="0">
              <a:latin typeface="Goudy Old Style" panose="02020502050305020303" pitchFamily="18" charset="0"/>
            </a:rPr>
            <a:t>		Including a shared Instructional Coach for Infant and Toddler classrooms</a:t>
          </a:r>
        </a:p>
      </dgm:t>
    </dgm:pt>
    <dgm:pt modelId="{9A4D40EE-86CE-4249-8A37-2AA65FCDCD37}" type="parTrans" cxnId="{AAECBF95-71EE-49F2-B63D-6A7F52F24659}">
      <dgm:prSet/>
      <dgm:spPr/>
      <dgm:t>
        <a:bodyPr/>
        <a:lstStyle/>
        <a:p>
          <a:endParaRPr lang="en-US"/>
        </a:p>
      </dgm:t>
    </dgm:pt>
    <dgm:pt modelId="{5D9B1AA9-B134-46DC-B5C5-DFFF98485290}" type="sibTrans" cxnId="{AAECBF95-71EE-49F2-B63D-6A7F52F24659}">
      <dgm:prSet/>
      <dgm:spPr/>
      <dgm:t>
        <a:bodyPr/>
        <a:lstStyle/>
        <a:p>
          <a:endParaRPr lang="en-US"/>
        </a:p>
      </dgm:t>
    </dgm:pt>
    <dgm:pt modelId="{64F526DF-5F92-4CEB-BEA0-80D18D630FA3}">
      <dgm:prSet/>
      <dgm:spPr/>
      <dgm:t>
        <a:bodyPr/>
        <a:lstStyle/>
        <a:p>
          <a:pPr>
            <a:buFont typeface="+mj-lt"/>
            <a:buAutoNum type="arabicPeriod"/>
          </a:pPr>
          <a:r>
            <a:rPr lang="en-US" dirty="0">
              <a:latin typeface="Goudy Old Style" panose="02020502050305020303" pitchFamily="18" charset="0"/>
            </a:rPr>
            <a:t> Intentional community partnerships </a:t>
          </a:r>
          <a:endParaRPr lang="en-US" b="1">
            <a:latin typeface="Goudy Old Style" panose="02020502050305020303" pitchFamily="18" charset="0"/>
          </a:endParaRPr>
        </a:p>
      </dgm:t>
    </dgm:pt>
    <dgm:pt modelId="{58AAD862-29B8-48BD-B8FD-814B0F497471}" type="parTrans" cxnId="{5FC542E6-0223-455F-9DE1-47E92318E9BD}">
      <dgm:prSet/>
      <dgm:spPr/>
    </dgm:pt>
    <dgm:pt modelId="{ACB44B39-C4BA-4970-A6AD-2F03B29D9E05}" type="sibTrans" cxnId="{5FC542E6-0223-455F-9DE1-47E92318E9BD}">
      <dgm:prSet/>
      <dgm:spPr/>
    </dgm:pt>
    <dgm:pt modelId="{39C87525-F0E2-4651-8EA9-48B55B249E43}" type="pres">
      <dgm:prSet presAssocID="{B1CB1B9E-1B23-4339-8F41-010413694FC1}" presName="linear" presStyleCnt="0">
        <dgm:presLayoutVars>
          <dgm:animLvl val="lvl"/>
          <dgm:resizeHandles val="exact"/>
        </dgm:presLayoutVars>
      </dgm:prSet>
      <dgm:spPr/>
    </dgm:pt>
    <dgm:pt modelId="{A865F321-988A-4542-8F3D-553B157F51DF}" type="pres">
      <dgm:prSet presAssocID="{B45DAAE8-1092-4877-BB0A-94FC2F3AF662}" presName="parentText" presStyleLbl="node1" presStyleIdx="0" presStyleCnt="3">
        <dgm:presLayoutVars>
          <dgm:chMax val="0"/>
          <dgm:bulletEnabled val="1"/>
        </dgm:presLayoutVars>
      </dgm:prSet>
      <dgm:spPr/>
    </dgm:pt>
    <dgm:pt modelId="{01E487F7-5673-451D-9566-8E3271C4D2BF}" type="pres">
      <dgm:prSet presAssocID="{B45DAAE8-1092-4877-BB0A-94FC2F3AF662}" presName="childText" presStyleLbl="revTx" presStyleIdx="0" presStyleCnt="3">
        <dgm:presLayoutVars>
          <dgm:bulletEnabled val="1"/>
        </dgm:presLayoutVars>
      </dgm:prSet>
      <dgm:spPr/>
    </dgm:pt>
    <dgm:pt modelId="{A73215D7-BFAC-409B-B0A9-F5DAD7A3D198}" type="pres">
      <dgm:prSet presAssocID="{8F952C80-1BFE-4B56-915E-60E497CDD8DE}" presName="parentText" presStyleLbl="node1" presStyleIdx="1" presStyleCnt="3">
        <dgm:presLayoutVars>
          <dgm:chMax val="0"/>
          <dgm:bulletEnabled val="1"/>
        </dgm:presLayoutVars>
      </dgm:prSet>
      <dgm:spPr/>
    </dgm:pt>
    <dgm:pt modelId="{8F1026B1-9B9C-4A4B-8494-E05ACB87D993}" type="pres">
      <dgm:prSet presAssocID="{8F952C80-1BFE-4B56-915E-60E497CDD8DE}" presName="childText" presStyleLbl="revTx" presStyleIdx="1" presStyleCnt="3">
        <dgm:presLayoutVars>
          <dgm:bulletEnabled val="1"/>
        </dgm:presLayoutVars>
      </dgm:prSet>
      <dgm:spPr/>
    </dgm:pt>
    <dgm:pt modelId="{326EEC48-8465-4668-A6D2-27C8D43CD49D}" type="pres">
      <dgm:prSet presAssocID="{59B530BA-1282-4081-898E-2D0993894A3B}" presName="parentText" presStyleLbl="node1" presStyleIdx="2" presStyleCnt="3">
        <dgm:presLayoutVars>
          <dgm:chMax val="0"/>
          <dgm:bulletEnabled val="1"/>
        </dgm:presLayoutVars>
      </dgm:prSet>
      <dgm:spPr/>
    </dgm:pt>
    <dgm:pt modelId="{57112DC8-9693-4652-AF8B-D7E40E010F9F}" type="pres">
      <dgm:prSet presAssocID="{59B530BA-1282-4081-898E-2D0993894A3B}" presName="childText" presStyleLbl="revTx" presStyleIdx="2" presStyleCnt="3">
        <dgm:presLayoutVars>
          <dgm:bulletEnabled val="1"/>
        </dgm:presLayoutVars>
      </dgm:prSet>
      <dgm:spPr/>
    </dgm:pt>
  </dgm:ptLst>
  <dgm:cxnLst>
    <dgm:cxn modelId="{C42A1205-B4DD-4959-9E1A-E79A988600B3}" type="presOf" srcId="{AC285F00-6E87-4A12-BF59-4DB3C1B702D6}" destId="{01E487F7-5673-451D-9566-8E3271C4D2BF}" srcOrd="0" destOrd="2" presId="urn:microsoft.com/office/officeart/2005/8/layout/vList2"/>
    <dgm:cxn modelId="{1DAF9708-63D7-4DE6-9EB8-7C38FF7C8CBE}" srcId="{B45DAAE8-1092-4877-BB0A-94FC2F3AF662}" destId="{FE4914A5-1B75-44B7-B3A1-36A9EE07B1BB}" srcOrd="0" destOrd="0" parTransId="{B923A770-81BD-4381-AC99-A48CB7E4E5C7}" sibTransId="{234080E8-B135-4037-ACF3-2E0AA28E9440}"/>
    <dgm:cxn modelId="{0784970F-6D82-48E9-93FA-49D42D49D673}" type="presOf" srcId="{BFE1E001-651B-4E47-9DFE-20AE3BBBE9A1}" destId="{01E487F7-5673-451D-9566-8E3271C4D2BF}" srcOrd="0" destOrd="6" presId="urn:microsoft.com/office/officeart/2005/8/layout/vList2"/>
    <dgm:cxn modelId="{CC689418-534F-4A14-AF7F-3361259115F5}" type="presOf" srcId="{74A026BF-EAB9-4936-89FC-1A39D48026CF}" destId="{01E487F7-5673-451D-9566-8E3271C4D2BF}" srcOrd="0" destOrd="9" presId="urn:microsoft.com/office/officeart/2005/8/layout/vList2"/>
    <dgm:cxn modelId="{7802AB1A-A878-4341-9973-40C340264B71}" type="presOf" srcId="{8F952C80-1BFE-4B56-915E-60E497CDD8DE}" destId="{A73215D7-BFAC-409B-B0A9-F5DAD7A3D198}" srcOrd="0" destOrd="0" presId="urn:microsoft.com/office/officeart/2005/8/layout/vList2"/>
    <dgm:cxn modelId="{4825EB1B-E6B6-4650-B257-E8FCE2FD05BA}" type="presOf" srcId="{64F526DF-5F92-4CEB-BEA0-80D18D630FA3}" destId="{01E487F7-5673-451D-9566-8E3271C4D2BF}" srcOrd="0" destOrd="8" presId="urn:microsoft.com/office/officeart/2005/8/layout/vList2"/>
    <dgm:cxn modelId="{BAA3CD23-AB69-48A6-8A77-C223A083DF62}" srcId="{B45DAAE8-1092-4877-BB0A-94FC2F3AF662}" destId="{A485A618-9B3E-4503-8144-A49D2EC2CF4C}" srcOrd="8" destOrd="0" parTransId="{10CFA2D9-ECE7-442B-8DE2-DF899F4BF51B}" sibTransId="{560BECF1-67B2-49DF-91C2-1C1E2E974334}"/>
    <dgm:cxn modelId="{DA7F0B29-49D3-4A9F-8EA6-7724867645B5}" type="presOf" srcId="{0D5CD60C-93F6-4113-8F28-4F7514DB18A7}" destId="{8F1026B1-9B9C-4A4B-8494-E05ACB87D993}" srcOrd="0" destOrd="0" presId="urn:microsoft.com/office/officeart/2005/8/layout/vList2"/>
    <dgm:cxn modelId="{4874AE2B-BDE0-4FB0-B296-F6434173A45C}" type="presOf" srcId="{B45DAAE8-1092-4877-BB0A-94FC2F3AF662}" destId="{A865F321-988A-4542-8F3D-553B157F51DF}" srcOrd="0" destOrd="0" presId="urn:microsoft.com/office/officeart/2005/8/layout/vList2"/>
    <dgm:cxn modelId="{47BEB12C-2154-4EC5-B297-E505C115A4B2}" srcId="{AC285F00-6E87-4A12-BF59-4DB3C1B702D6}" destId="{9C9D2B3E-17AD-4222-93D8-F1A8A8DB1FA9}" srcOrd="0" destOrd="0" parTransId="{51EF604D-69D4-4374-AD96-E431F2D01961}" sibTransId="{E81A6615-9740-4328-A52F-00E8914F8F10}"/>
    <dgm:cxn modelId="{F15B6837-FE5F-475A-9DC9-E399800EE962}" srcId="{8F952C80-1BFE-4B56-915E-60E497CDD8DE}" destId="{19D08CAC-171E-4727-B009-15B6D5F06210}" srcOrd="1" destOrd="0" parTransId="{D1366387-41EF-4160-ABA7-702B3D62AD4B}" sibTransId="{BA557EF0-0230-4976-9233-F51EBD7F477D}"/>
    <dgm:cxn modelId="{39A1BE38-BF73-428B-B461-F1CB3EC0DB02}" type="presOf" srcId="{33D9226D-DDBD-42F9-BAE3-C3406A3FDC34}" destId="{57112DC8-9693-4652-AF8B-D7E40E010F9F}" srcOrd="0" destOrd="3" presId="urn:microsoft.com/office/officeart/2005/8/layout/vList2"/>
    <dgm:cxn modelId="{53C6DB38-B267-42FF-8F33-03156B721874}" srcId="{16826318-7E83-4CA1-903E-83C8359A90B9}" destId="{45678046-A8F3-4E89-9F17-9C288D3FC63D}" srcOrd="0" destOrd="0" parTransId="{C5B180F1-03B2-43B4-9C54-451CFD4FF90A}" sibTransId="{37BDC14A-DE44-4516-9E47-89852DC77E70}"/>
    <dgm:cxn modelId="{2BF48A3A-3E5A-48BF-85DA-3BE9522B5527}" type="presOf" srcId="{678824C1-0F7D-42BC-926E-B2ECBDB658BE}" destId="{8F1026B1-9B9C-4A4B-8494-E05ACB87D993}" srcOrd="0" destOrd="6" presId="urn:microsoft.com/office/officeart/2005/8/layout/vList2"/>
    <dgm:cxn modelId="{EB79093E-BA2F-4245-BBA4-CD2101B7461B}" type="presOf" srcId="{D77C4E60-847B-4B84-A318-A0C9902E84F1}" destId="{8F1026B1-9B9C-4A4B-8494-E05ACB87D993}" srcOrd="0" destOrd="3" presId="urn:microsoft.com/office/officeart/2005/8/layout/vList2"/>
    <dgm:cxn modelId="{4DC2B540-797E-43BE-A30D-0A76C6707C4D}" srcId="{8F952C80-1BFE-4B56-915E-60E497CDD8DE}" destId="{7215C331-9FE0-44AF-A458-62B441E290F9}" srcOrd="2" destOrd="0" parTransId="{48983068-B083-444B-A4B8-643D3389BA71}" sibTransId="{E397F684-A741-4C55-BF04-65F36D7E3543}"/>
    <dgm:cxn modelId="{AAF77141-1E96-472E-B377-2E89D960D6B8}" srcId="{B45DAAE8-1092-4877-BB0A-94FC2F3AF662}" destId="{AC285F00-6E87-4A12-BF59-4DB3C1B702D6}" srcOrd="2" destOrd="0" parTransId="{2F18521C-87C4-4BF3-86B3-BE16A4FFC62E}" sibTransId="{8601190D-5F86-4EFB-9501-371E338DACBF}"/>
    <dgm:cxn modelId="{0ECA6D65-9D6F-4B5E-8964-253A756BA95C}" srcId="{59B530BA-1282-4081-898E-2D0993894A3B}" destId="{33D9226D-DDBD-42F9-BAE3-C3406A3FDC34}" srcOrd="2" destOrd="0" parTransId="{C3302F73-4049-4841-81B4-CC970F24DD7B}" sibTransId="{0190DDAE-E25B-4F5E-BD23-62DF881A58D6}"/>
    <dgm:cxn modelId="{315E3E46-BEEA-4D3F-A91A-B6419DF38C6D}" type="presOf" srcId="{16826318-7E83-4CA1-903E-83C8359A90B9}" destId="{57112DC8-9693-4652-AF8B-D7E40E010F9F}" srcOrd="0" destOrd="1" presId="urn:microsoft.com/office/officeart/2005/8/layout/vList2"/>
    <dgm:cxn modelId="{14167866-7AFF-4051-ADFE-FE798636A69B}" srcId="{59B530BA-1282-4081-898E-2D0993894A3B}" destId="{16826318-7E83-4CA1-903E-83C8359A90B9}" srcOrd="1" destOrd="0" parTransId="{D0685361-D409-4714-89E4-4E7E59C0AFAA}" sibTransId="{88AB16E3-6D3E-436D-8554-8FE77F1D7EB9}"/>
    <dgm:cxn modelId="{EF0E474D-1167-4E19-9EB1-FD26FF37C322}" srcId="{B1CB1B9E-1B23-4339-8F41-010413694FC1}" destId="{B45DAAE8-1092-4877-BB0A-94FC2F3AF662}" srcOrd="0" destOrd="0" parTransId="{BCB243D2-C028-4AE4-9D96-ADF6AF3D340A}" sibTransId="{108B1736-DF57-4154-93E4-C7CA4AB33A10}"/>
    <dgm:cxn modelId="{8D398C56-CDD7-4134-8401-152534FDFFF2}" srcId="{8F952C80-1BFE-4B56-915E-60E497CDD8DE}" destId="{678824C1-0F7D-42BC-926E-B2ECBDB658BE}" srcOrd="5" destOrd="0" parTransId="{83DC9D7C-510C-4297-96E8-DF467DDB49A9}" sibTransId="{E0219F59-F5F9-4A33-B917-81D712A60D29}"/>
    <dgm:cxn modelId="{AF2FA856-C675-4487-98C4-BA246ABA2213}" type="presOf" srcId="{45678046-A8F3-4E89-9F17-9C288D3FC63D}" destId="{57112DC8-9693-4652-AF8B-D7E40E010F9F}" srcOrd="0" destOrd="2" presId="urn:microsoft.com/office/officeart/2005/8/layout/vList2"/>
    <dgm:cxn modelId="{3C873479-E867-4CDB-947F-7817F7B85AC8}" type="presOf" srcId="{B1CB1B9E-1B23-4339-8F41-010413694FC1}" destId="{39C87525-F0E2-4651-8EA9-48B55B249E43}" srcOrd="0" destOrd="0" presId="urn:microsoft.com/office/officeart/2005/8/layout/vList2"/>
    <dgm:cxn modelId="{1E63957A-D9BC-45AC-94E0-1751A14B1EE6}" srcId="{8F952C80-1BFE-4B56-915E-60E497CDD8DE}" destId="{0B49CE58-4FAA-46C4-AAC5-AF9753A2E839}" srcOrd="3" destOrd="0" parTransId="{0FCAEA2F-E4C3-46F5-BEBF-80AA426C9551}" sibTransId="{CE5BBA93-64CD-4384-9B13-97DFA31B4D3C}"/>
    <dgm:cxn modelId="{CE0AB87B-FC68-4D3D-A463-98284AB65CA5}" type="presOf" srcId="{4E6635AA-790C-4EE5-A418-DA70032BEAE4}" destId="{8F1026B1-9B9C-4A4B-8494-E05ACB87D993}" srcOrd="0" destOrd="5" presId="urn:microsoft.com/office/officeart/2005/8/layout/vList2"/>
    <dgm:cxn modelId="{44D1E67B-03E5-428A-BBDA-2B6ED70F485B}" type="presOf" srcId="{146F164E-1E94-4D2D-8A31-0C77AAD87F5B}" destId="{01E487F7-5673-451D-9566-8E3271C4D2BF}" srcOrd="0" destOrd="11" presId="urn:microsoft.com/office/officeart/2005/8/layout/vList2"/>
    <dgm:cxn modelId="{46917D7E-0F04-4269-8002-E1850731D901}" srcId="{B45DAAE8-1092-4877-BB0A-94FC2F3AF662}" destId="{E2306932-C54B-46A5-8ACB-A5585442AF07}" srcOrd="5" destOrd="0" parTransId="{CAF38219-DD03-4505-B729-2BA4601A6140}" sibTransId="{7386F42A-C059-45E2-9B1E-09C41FB503B2}"/>
    <dgm:cxn modelId="{A3E29D7E-ED5A-4933-89BC-7630D5C0625F}" srcId="{8F952C80-1BFE-4B56-915E-60E497CDD8DE}" destId="{468F831C-6B9D-4672-AABF-E6E4F3F70AF5}" srcOrd="6" destOrd="0" parTransId="{82344435-CE47-42A8-9B34-A83878DD28D9}" sibTransId="{7C425259-27A7-4D9C-9297-63B558DDA487}"/>
    <dgm:cxn modelId="{182CEF81-428D-4683-95E6-DEC2E4C33C05}" srcId="{B45DAAE8-1092-4877-BB0A-94FC2F3AF662}" destId="{BFE1E001-651B-4E47-9DFE-20AE3BBBE9A1}" srcOrd="4" destOrd="0" parTransId="{6FB39D71-1B0C-49B2-B6C6-D9C6F034D460}" sibTransId="{0FDBE147-FC48-4F75-B3D7-8D5D3CAF3734}"/>
    <dgm:cxn modelId="{B3FC9588-22DD-43E3-A552-8AF0276C4E88}" type="presOf" srcId="{32E5E043-7C0C-46A6-944E-70CC78B6D686}" destId="{57112DC8-9693-4652-AF8B-D7E40E010F9F}" srcOrd="0" destOrd="0" presId="urn:microsoft.com/office/officeart/2005/8/layout/vList2"/>
    <dgm:cxn modelId="{AAECBF95-71EE-49F2-B63D-6A7F52F24659}" srcId="{9C9D2B3E-17AD-4222-93D8-F1A8A8DB1FA9}" destId="{1882F697-9483-467F-BC5B-868DEC8042A2}" srcOrd="0" destOrd="0" parTransId="{9A4D40EE-86CE-4249-8A37-2AA65FCDCD37}" sibTransId="{5D9B1AA9-B134-46DC-B5C5-DFFF98485290}"/>
    <dgm:cxn modelId="{8BA6D899-97E8-497D-A4BF-57785A0623BA}" type="presOf" srcId="{7215C331-9FE0-44AF-A458-62B441E290F9}" destId="{8F1026B1-9B9C-4A4B-8494-E05ACB87D993}" srcOrd="0" destOrd="2" presId="urn:microsoft.com/office/officeart/2005/8/layout/vList2"/>
    <dgm:cxn modelId="{BC3EDA9A-3961-4FE2-AFEF-F345B94C71C3}" type="presOf" srcId="{C909D89B-4B6D-4ADC-8CCA-D749F83EEEF6}" destId="{01E487F7-5673-451D-9566-8E3271C4D2BF}" srcOrd="0" destOrd="1" presId="urn:microsoft.com/office/officeart/2005/8/layout/vList2"/>
    <dgm:cxn modelId="{6DFFA29C-A2F1-4F6C-98C4-B22263EB91E5}" type="presOf" srcId="{A485A618-9B3E-4503-8144-A49D2EC2CF4C}" destId="{01E487F7-5673-451D-9566-8E3271C4D2BF}" srcOrd="0" destOrd="10" presId="urn:microsoft.com/office/officeart/2005/8/layout/vList2"/>
    <dgm:cxn modelId="{0D04BCA3-0459-42E8-AA11-7BCC9FD1D6BF}" type="presOf" srcId="{19D08CAC-171E-4727-B009-15B6D5F06210}" destId="{8F1026B1-9B9C-4A4B-8494-E05ACB87D993}" srcOrd="0" destOrd="1" presId="urn:microsoft.com/office/officeart/2005/8/layout/vList2"/>
    <dgm:cxn modelId="{59D031A4-CE57-4D9E-B6FB-251CCE907637}" srcId="{B1CB1B9E-1B23-4339-8F41-010413694FC1}" destId="{59B530BA-1282-4081-898E-2D0993894A3B}" srcOrd="2" destOrd="0" parTransId="{B67FA323-9007-4973-9928-4D7451BFAC13}" sibTransId="{08D26418-C004-4801-8BC2-49567EA03610}"/>
    <dgm:cxn modelId="{CD8706AB-8D86-4E21-9FFE-CF6A4B0F5E2F}" srcId="{7215C331-9FE0-44AF-A458-62B441E290F9}" destId="{D77C4E60-847B-4B84-A318-A0C9902E84F1}" srcOrd="0" destOrd="0" parTransId="{19A4B495-9BB6-45EE-83C7-4FE6288C395F}" sibTransId="{CCB04C7B-8A66-4C5D-A7B4-DDAFEDCEACA6}"/>
    <dgm:cxn modelId="{E6C11FBA-B0F6-4579-A744-45F7A0AC6DCF}" type="presOf" srcId="{59B530BA-1282-4081-898E-2D0993894A3B}" destId="{326EEC48-8465-4668-A6D2-27C8D43CD49D}" srcOrd="0" destOrd="0" presId="urn:microsoft.com/office/officeart/2005/8/layout/vList2"/>
    <dgm:cxn modelId="{AD81BABB-9937-4434-82C1-CAA7828C1129}" srcId="{B1CB1B9E-1B23-4339-8F41-010413694FC1}" destId="{8F952C80-1BFE-4B56-915E-60E497CDD8DE}" srcOrd="1" destOrd="0" parTransId="{56253252-F2A5-4668-A1BF-98F5C28A9F3F}" sibTransId="{C7A08361-9A0E-4A6B-AF12-BD3915AC6649}"/>
    <dgm:cxn modelId="{B12CF3BD-9116-4FFF-8DFB-BCACB4D7327E}" srcId="{8F952C80-1BFE-4B56-915E-60E497CDD8DE}" destId="{0D5CD60C-93F6-4113-8F28-4F7514DB18A7}" srcOrd="0" destOrd="0" parTransId="{7C18641E-F4AB-4BF3-91AE-5A2A4A02C39A}" sibTransId="{2C8B36D8-A666-4B7E-B37E-433287FF1442}"/>
    <dgm:cxn modelId="{0E5F5CC0-1453-4E86-9034-25ECFC0742FE}" type="presOf" srcId="{1882F697-9483-467F-BC5B-868DEC8042A2}" destId="{01E487F7-5673-451D-9566-8E3271C4D2BF}" srcOrd="0" destOrd="4" presId="urn:microsoft.com/office/officeart/2005/8/layout/vList2"/>
    <dgm:cxn modelId="{60CC32C1-1B1F-4B8A-9E7A-327ADBE3A1DA}" type="presOf" srcId="{9C9D2B3E-17AD-4222-93D8-F1A8A8DB1FA9}" destId="{01E487F7-5673-451D-9566-8E3271C4D2BF}" srcOrd="0" destOrd="3" presId="urn:microsoft.com/office/officeart/2005/8/layout/vList2"/>
    <dgm:cxn modelId="{F358A5CE-EFA7-4D81-B55E-763761E4C958}" srcId="{59B530BA-1282-4081-898E-2D0993894A3B}" destId="{32E5E043-7C0C-46A6-944E-70CC78B6D686}" srcOrd="0" destOrd="0" parTransId="{714D1EA0-4545-49E2-B395-35450E1533C1}" sibTransId="{C4854DC0-3FD3-4AB3-834B-F7BCA4474A53}"/>
    <dgm:cxn modelId="{1FCAECD4-BD2B-4B89-9218-84D2C19EE323}" type="presOf" srcId="{0B49CE58-4FAA-46C4-AAC5-AF9753A2E839}" destId="{8F1026B1-9B9C-4A4B-8494-E05ACB87D993}" srcOrd="0" destOrd="4" presId="urn:microsoft.com/office/officeart/2005/8/layout/vList2"/>
    <dgm:cxn modelId="{B3B977E1-08ED-4B23-BE9F-6F0CE8744298}" srcId="{8F952C80-1BFE-4B56-915E-60E497CDD8DE}" destId="{4E6635AA-790C-4EE5-A418-DA70032BEAE4}" srcOrd="4" destOrd="0" parTransId="{079CAF98-9692-4A81-8C2A-B000003F6EF9}" sibTransId="{2ABB6AEB-7240-4D5C-95CE-B69A59D48699}"/>
    <dgm:cxn modelId="{172D3FE5-B63A-4EFF-83D8-194DE25A384F}" srcId="{B45DAAE8-1092-4877-BB0A-94FC2F3AF662}" destId="{146F164E-1E94-4D2D-8A31-0C77AAD87F5B}" srcOrd="9" destOrd="0" parTransId="{DAFE7D3E-11CE-454C-8FF0-85785A87D68C}" sibTransId="{F976C627-3A8A-4FD3-8058-E915C1E19C03}"/>
    <dgm:cxn modelId="{5FC542E6-0223-455F-9DE1-47E92318E9BD}" srcId="{B45DAAE8-1092-4877-BB0A-94FC2F3AF662}" destId="{64F526DF-5F92-4CEB-BEA0-80D18D630FA3}" srcOrd="6" destOrd="0" parTransId="{58AAD862-29B8-48BD-B8FD-814B0F497471}" sibTransId="{ACB44B39-C4BA-4970-A6AD-2F03B29D9E05}"/>
    <dgm:cxn modelId="{1084E3EC-0D46-4F59-8700-D60510D78368}" type="presOf" srcId="{468F831C-6B9D-4672-AABF-E6E4F3F70AF5}" destId="{8F1026B1-9B9C-4A4B-8494-E05ACB87D993}" srcOrd="0" destOrd="7" presId="urn:microsoft.com/office/officeart/2005/8/layout/vList2"/>
    <dgm:cxn modelId="{BE01EEED-8B7F-47BC-9191-56C1489C1C1D}" srcId="{B45DAAE8-1092-4877-BB0A-94FC2F3AF662}" destId="{74A026BF-EAB9-4936-89FC-1A39D48026CF}" srcOrd="7" destOrd="0" parTransId="{6E74E015-FE4E-45C5-B19A-9FABF7DD720F}" sibTransId="{F435F99D-EE22-4FB3-829A-9C776B396598}"/>
    <dgm:cxn modelId="{EB22C7F4-3E58-4415-8930-9F851AAFB468}" srcId="{B45DAAE8-1092-4877-BB0A-94FC2F3AF662}" destId="{C909D89B-4B6D-4ADC-8CCA-D749F83EEEF6}" srcOrd="1" destOrd="0" parTransId="{39FA41E7-3495-413F-BB2B-6C0100CF61B9}" sibTransId="{161D2388-4119-40F6-BCBA-949A7DF10809}"/>
    <dgm:cxn modelId="{2E5F8CF6-BAC8-4E72-A13A-2FDF9E9B83CC}" type="presOf" srcId="{E2306932-C54B-46A5-8ACB-A5585442AF07}" destId="{01E487F7-5673-451D-9566-8E3271C4D2BF}" srcOrd="0" destOrd="7" presId="urn:microsoft.com/office/officeart/2005/8/layout/vList2"/>
    <dgm:cxn modelId="{9D4B77F7-7128-491C-8EB9-DACC9D79AD9C}" srcId="{B45DAAE8-1092-4877-BB0A-94FC2F3AF662}" destId="{C1218399-89C1-4566-BD99-0848B814C4EF}" srcOrd="3" destOrd="0" parTransId="{922CDB75-7C8A-4AAB-91DC-0B8BC1DA5D8A}" sibTransId="{3C4A0E69-D809-4BD6-AB92-AD3500EEF59C}"/>
    <dgm:cxn modelId="{31E6E9F7-AFE0-4F48-93BA-8E95DF071DC9}" type="presOf" srcId="{C1218399-89C1-4566-BD99-0848B814C4EF}" destId="{01E487F7-5673-451D-9566-8E3271C4D2BF}" srcOrd="0" destOrd="5" presId="urn:microsoft.com/office/officeart/2005/8/layout/vList2"/>
    <dgm:cxn modelId="{BCB17FF8-086F-477D-8746-665643400CC5}" type="presOf" srcId="{FE4914A5-1B75-44B7-B3A1-36A9EE07B1BB}" destId="{01E487F7-5673-451D-9566-8E3271C4D2BF}" srcOrd="0" destOrd="0" presId="urn:microsoft.com/office/officeart/2005/8/layout/vList2"/>
    <dgm:cxn modelId="{00D42E16-4B00-4D3B-BA42-B78995433294}" type="presParOf" srcId="{39C87525-F0E2-4651-8EA9-48B55B249E43}" destId="{A865F321-988A-4542-8F3D-553B157F51DF}" srcOrd="0" destOrd="0" presId="urn:microsoft.com/office/officeart/2005/8/layout/vList2"/>
    <dgm:cxn modelId="{4EEFD781-9CBC-4138-BB3C-1050850FE517}" type="presParOf" srcId="{39C87525-F0E2-4651-8EA9-48B55B249E43}" destId="{01E487F7-5673-451D-9566-8E3271C4D2BF}" srcOrd="1" destOrd="0" presId="urn:microsoft.com/office/officeart/2005/8/layout/vList2"/>
    <dgm:cxn modelId="{C28BD369-704E-42D8-B38C-056A872F1A47}" type="presParOf" srcId="{39C87525-F0E2-4651-8EA9-48B55B249E43}" destId="{A73215D7-BFAC-409B-B0A9-F5DAD7A3D198}" srcOrd="2" destOrd="0" presId="urn:microsoft.com/office/officeart/2005/8/layout/vList2"/>
    <dgm:cxn modelId="{3122E102-23E7-4C17-8C1A-1EF7E16FA9D8}" type="presParOf" srcId="{39C87525-F0E2-4651-8EA9-48B55B249E43}" destId="{8F1026B1-9B9C-4A4B-8494-E05ACB87D993}" srcOrd="3" destOrd="0" presId="urn:microsoft.com/office/officeart/2005/8/layout/vList2"/>
    <dgm:cxn modelId="{1C3BA54C-4A51-4201-AACB-83AB87AC7234}" type="presParOf" srcId="{39C87525-F0E2-4651-8EA9-48B55B249E43}" destId="{326EEC48-8465-4668-A6D2-27C8D43CD49D}" srcOrd="4" destOrd="0" presId="urn:microsoft.com/office/officeart/2005/8/layout/vList2"/>
    <dgm:cxn modelId="{576612A1-4DDE-4D0D-92FC-0C8CE32C779B}" type="presParOf" srcId="{39C87525-F0E2-4651-8EA9-48B55B249E43}" destId="{57112DC8-9693-4652-AF8B-D7E40E010F9F}" srcOrd="5"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5F321-988A-4542-8F3D-553B157F51DF}">
      <dsp:nvSpPr>
        <dsp:cNvPr id="0" name=""/>
        <dsp:cNvSpPr/>
      </dsp:nvSpPr>
      <dsp:spPr>
        <a:xfrm>
          <a:off x="0" y="139451"/>
          <a:ext cx="6238875" cy="2995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Goudy Old Style" panose="02020502050305020303" pitchFamily="18" charset="0"/>
            </a:rPr>
            <a:t>A Tier 3 site has met and/or will be supported with the following:</a:t>
          </a:r>
        </a:p>
      </dsp:txBody>
      <dsp:txXfrm>
        <a:off x="14621" y="154072"/>
        <a:ext cx="6209633" cy="270278"/>
      </dsp:txXfrm>
    </dsp:sp>
    <dsp:sp modelId="{01E487F7-5673-451D-9566-8E3271C4D2BF}">
      <dsp:nvSpPr>
        <dsp:cNvPr id="0" name=""/>
        <dsp:cNvSpPr/>
      </dsp:nvSpPr>
      <dsp:spPr>
        <a:xfrm>
          <a:off x="0" y="438971"/>
          <a:ext cx="6238875" cy="245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20320" rIns="113792" bIns="20320" numCol="1" spcCol="1270" anchor="t" anchorCtr="0">
          <a:noAutofit/>
        </a:bodyPr>
        <a:lstStyle/>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 research-based, social-emotional learning program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 research-based, brain-based, developmentally appropriate academic curriculum </a:t>
          </a:r>
        </a:p>
        <a:p>
          <a:pPr marL="114300" lvl="1" indent="-114300" algn="l" defTabSz="533400">
            <a:lnSpc>
              <a:spcPct val="90000"/>
            </a:lnSpc>
            <a:spcBef>
              <a:spcPct val="0"/>
            </a:spcBef>
            <a:spcAft>
              <a:spcPct val="20000"/>
            </a:spcAft>
            <a:buFont typeface="+mj-lt"/>
            <a:buAutoNum type="arabicPeriod"/>
          </a:pPr>
          <a:r>
            <a:rPr lang="en-US" sz="1200" kern="1200">
              <a:latin typeface="Goudy Old Style" panose="02020502050305020303" pitchFamily="18" charset="0"/>
            </a:rPr>
            <a:t> Access to high-quality PD</a:t>
          </a:r>
        </a:p>
        <a:p>
          <a:pPr marL="228600" lvl="2" indent="-114300" algn="l" defTabSz="533400">
            <a:lnSpc>
              <a:spcPct val="90000"/>
            </a:lnSpc>
            <a:spcBef>
              <a:spcPct val="0"/>
            </a:spcBef>
            <a:spcAft>
              <a:spcPct val="20000"/>
            </a:spcAft>
            <a:buFont typeface="Arial" panose="020B0604020202020204" pitchFamily="34" charset="0"/>
            <a:buNone/>
          </a:pPr>
          <a:r>
            <a:rPr lang="en-US" sz="1200" kern="1200" dirty="0">
              <a:latin typeface="Goudy Old Style" panose="02020502050305020303" pitchFamily="18" charset="0"/>
            </a:rPr>
            <a:t>		Including a full-time, dedicated Instructional Coach for 3 and 4-year-old classrooms</a:t>
          </a:r>
        </a:p>
        <a:p>
          <a:pPr marL="342900" lvl="3" indent="-114300" algn="l" defTabSz="533400">
            <a:lnSpc>
              <a:spcPct val="90000"/>
            </a:lnSpc>
            <a:spcBef>
              <a:spcPct val="0"/>
            </a:spcBef>
            <a:spcAft>
              <a:spcPct val="20000"/>
            </a:spcAft>
            <a:buFont typeface="Arial" panose="020B0604020202020204" pitchFamily="34" charset="0"/>
            <a:buNone/>
          </a:pPr>
          <a:r>
            <a:rPr lang="en-US" sz="1200" kern="1200" dirty="0">
              <a:latin typeface="Goudy Old Style" panose="02020502050305020303" pitchFamily="18" charset="0"/>
            </a:rPr>
            <a:t>		Including a shared Instructional Coach for Infant and Toddler classrooms</a:t>
          </a:r>
        </a:p>
        <a:p>
          <a:pPr marL="114300" lvl="1" indent="-114300" algn="l" defTabSz="533400">
            <a:lnSpc>
              <a:spcPct val="90000"/>
            </a:lnSpc>
            <a:spcBef>
              <a:spcPct val="0"/>
            </a:spcBef>
            <a:spcAft>
              <a:spcPct val="20000"/>
            </a:spcAft>
            <a:buFont typeface="+mj-lt"/>
            <a:buAutoNum type="arabicPeriod"/>
          </a:pPr>
          <a:r>
            <a:rPr lang="en-US" sz="1200" kern="1200">
              <a:latin typeface="Goudy Old Style" panose="02020502050305020303" pitchFamily="18" charset="0"/>
            </a:rPr>
            <a:t> Access to green outdoor space</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Validated tool to assess the whole child (RTS supports Teaching Strategies GOLD)</a:t>
          </a:r>
        </a:p>
        <a:p>
          <a:pPr marL="114300" lvl="1" indent="-114300" algn="l" defTabSz="533400">
            <a:lnSpc>
              <a:spcPct val="90000"/>
            </a:lnSpc>
            <a:spcBef>
              <a:spcPct val="0"/>
            </a:spcBef>
            <a:spcAft>
              <a:spcPct val="20000"/>
            </a:spcAft>
            <a:buFont typeface="+mj-lt"/>
            <a:buAutoNum type="arabicPeriod"/>
          </a:pPr>
          <a:r>
            <a:rPr lang="en-US" sz="1200" kern="1200">
              <a:latin typeface="Goudy Old Style" panose="02020502050305020303" pitchFamily="18" charset="0"/>
            </a:rPr>
            <a:t> Participation in a third-party led program evaluation</a:t>
          </a:r>
          <a:endParaRPr lang="en-US" sz="1200" b="1" kern="1200">
            <a:latin typeface="Goudy Old Style" panose="02020502050305020303" pitchFamily="18" charset="0"/>
          </a:endParaRP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Intentional community partnerships </a:t>
          </a:r>
          <a:endParaRPr lang="en-US" sz="1200" b="1" kern="1200">
            <a:latin typeface="Goudy Old Style" panose="02020502050305020303" pitchFamily="18" charset="0"/>
          </a:endParaRP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High-quality family engagement practices</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Strong &amp; consistent site-based communication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Site-based high-quality lending libraries &amp; classroom libraries</a:t>
          </a:r>
        </a:p>
      </dsp:txBody>
      <dsp:txXfrm>
        <a:off x="0" y="438971"/>
        <a:ext cx="6238875" cy="2450880"/>
      </dsp:txXfrm>
    </dsp:sp>
    <dsp:sp modelId="{A73215D7-BFAC-409B-B0A9-F5DAD7A3D198}">
      <dsp:nvSpPr>
        <dsp:cNvPr id="0" name=""/>
        <dsp:cNvSpPr/>
      </dsp:nvSpPr>
      <dsp:spPr>
        <a:xfrm>
          <a:off x="0" y="2889851"/>
          <a:ext cx="6238875" cy="2995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Goudy Old Style" panose="02020502050305020303" pitchFamily="18" charset="0"/>
            </a:rPr>
            <a:t>A Tier 2/Emerging RTS site has met and/or will be supported with the following:</a:t>
          </a:r>
        </a:p>
      </dsp:txBody>
      <dsp:txXfrm>
        <a:off x="14621" y="2904472"/>
        <a:ext cx="6209633" cy="270278"/>
      </dsp:txXfrm>
    </dsp:sp>
    <dsp:sp modelId="{8F1026B1-9B9C-4A4B-8494-E05ACB87D993}">
      <dsp:nvSpPr>
        <dsp:cNvPr id="0" name=""/>
        <dsp:cNvSpPr/>
      </dsp:nvSpPr>
      <dsp:spPr>
        <a:xfrm>
          <a:off x="0" y="3189371"/>
          <a:ext cx="6238875" cy="1622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20320" rIns="113792" bIns="20320" numCol="1" spcCol="1270" anchor="t" anchorCtr="0">
          <a:noAutofit/>
        </a:bodyPr>
        <a:lstStyle/>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 research-based, social-emotional learning program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 research-based, brain-based, developmentally appropriate academic curriculum </a:t>
          </a:r>
        </a:p>
        <a:p>
          <a:pPr marL="114300" lvl="1" indent="-114300" algn="l" defTabSz="533400">
            <a:lnSpc>
              <a:spcPct val="90000"/>
            </a:lnSpc>
            <a:spcBef>
              <a:spcPct val="0"/>
            </a:spcBef>
            <a:spcAft>
              <a:spcPct val="20000"/>
            </a:spcAft>
            <a:buFont typeface="+mj-lt"/>
            <a:buAutoNum type="arabicPeriod"/>
          </a:pPr>
          <a:r>
            <a:rPr lang="en-US" sz="1200" kern="1200">
              <a:latin typeface="Goudy Old Style" panose="02020502050305020303" pitchFamily="18" charset="0"/>
            </a:rPr>
            <a:t> Access to high-quality PD</a:t>
          </a:r>
        </a:p>
        <a:p>
          <a:pPr marL="228600" lvl="2" indent="-114300" algn="l" defTabSz="533400">
            <a:lnSpc>
              <a:spcPct val="90000"/>
            </a:lnSpc>
            <a:spcBef>
              <a:spcPct val="0"/>
            </a:spcBef>
            <a:spcAft>
              <a:spcPct val="20000"/>
            </a:spcAft>
            <a:buFont typeface="Arial" panose="020B0604020202020204" pitchFamily="34" charset="0"/>
            <a:buNone/>
          </a:pPr>
          <a:r>
            <a:rPr lang="en-US" sz="1200" kern="1200" dirty="0">
              <a:latin typeface="Goudy Old Style" panose="02020502050305020303" pitchFamily="18" charset="0"/>
            </a:rPr>
            <a:t>		Including a shared Instructional Coach for 3 and 4-year-old classrooms</a:t>
          </a:r>
        </a:p>
        <a:p>
          <a:pPr marL="114300" lvl="1" indent="-114300" algn="l" defTabSz="533400">
            <a:lnSpc>
              <a:spcPct val="90000"/>
            </a:lnSpc>
            <a:spcBef>
              <a:spcPct val="0"/>
            </a:spcBef>
            <a:spcAft>
              <a:spcPct val="20000"/>
            </a:spcAft>
            <a:buFont typeface="+mj-lt"/>
            <a:buAutoNum type="arabicPeriod"/>
          </a:pPr>
          <a:r>
            <a:rPr lang="en-US" sz="1200" kern="1200">
              <a:latin typeface="Goudy Old Style" panose="02020502050305020303" pitchFamily="18" charset="0"/>
            </a:rPr>
            <a:t> Intentional community partnerships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High-quality family engagement practices</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Strong &amp; consistent site-based communication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Site-based high-quality lending libraries &amp; classroom libraries</a:t>
          </a:r>
        </a:p>
      </dsp:txBody>
      <dsp:txXfrm>
        <a:off x="0" y="3189371"/>
        <a:ext cx="6238875" cy="1622880"/>
      </dsp:txXfrm>
    </dsp:sp>
    <dsp:sp modelId="{326EEC48-8465-4668-A6D2-27C8D43CD49D}">
      <dsp:nvSpPr>
        <dsp:cNvPr id="0" name=""/>
        <dsp:cNvSpPr/>
      </dsp:nvSpPr>
      <dsp:spPr>
        <a:xfrm>
          <a:off x="0" y="4812251"/>
          <a:ext cx="6238875" cy="2995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Goudy Old Style" panose="02020502050305020303" pitchFamily="18" charset="0"/>
            </a:rPr>
            <a:t>A Tier 1/Emerging RTS site has met and/or will be supported with the following:</a:t>
          </a:r>
        </a:p>
      </dsp:txBody>
      <dsp:txXfrm>
        <a:off x="14621" y="4826872"/>
        <a:ext cx="6209633" cy="270278"/>
      </dsp:txXfrm>
    </dsp:sp>
    <dsp:sp modelId="{57112DC8-9693-4652-AF8B-D7E40E010F9F}">
      <dsp:nvSpPr>
        <dsp:cNvPr id="0" name=""/>
        <dsp:cNvSpPr/>
      </dsp:nvSpPr>
      <dsp:spPr>
        <a:xfrm>
          <a:off x="0" y="5111771"/>
          <a:ext cx="6238875" cy="811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20320" rIns="113792" bIns="20320" numCol="1" spcCol="1270" anchor="t" anchorCtr="0">
          <a:noAutofit/>
        </a:bodyPr>
        <a:lstStyle/>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 research-based, social-emotional learning program </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Access to high-quality PD</a:t>
          </a:r>
        </a:p>
        <a:p>
          <a:pPr marL="228600" lvl="2" indent="-114300" algn="l" defTabSz="533400">
            <a:lnSpc>
              <a:spcPct val="90000"/>
            </a:lnSpc>
            <a:spcBef>
              <a:spcPct val="0"/>
            </a:spcBef>
            <a:spcAft>
              <a:spcPct val="20000"/>
            </a:spcAft>
            <a:buFont typeface="Arial" panose="020B0604020202020204" pitchFamily="34" charset="0"/>
            <a:buNone/>
          </a:pPr>
          <a:r>
            <a:rPr lang="en-US" sz="1200" kern="1200" dirty="0">
              <a:latin typeface="Goudy Old Style" panose="02020502050305020303" pitchFamily="18" charset="0"/>
            </a:rPr>
            <a:t>		Including a shared Instructional Coach for 3 and 4-year-old classrooms</a:t>
          </a:r>
        </a:p>
        <a:p>
          <a:pPr marL="114300" lvl="1" indent="-114300" algn="l" defTabSz="533400">
            <a:lnSpc>
              <a:spcPct val="90000"/>
            </a:lnSpc>
            <a:spcBef>
              <a:spcPct val="0"/>
            </a:spcBef>
            <a:spcAft>
              <a:spcPct val="20000"/>
            </a:spcAft>
            <a:buFont typeface="+mj-lt"/>
            <a:buAutoNum type="arabicPeriod"/>
          </a:pPr>
          <a:r>
            <a:rPr lang="en-US" sz="1200" kern="1200" dirty="0">
              <a:latin typeface="Goudy Old Style" panose="02020502050305020303" pitchFamily="18" charset="0"/>
            </a:rPr>
            <a:t> Strong &amp; consistent site-based communication </a:t>
          </a:r>
        </a:p>
      </dsp:txBody>
      <dsp:txXfrm>
        <a:off x="0" y="5111771"/>
        <a:ext cx="6238875" cy="8114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 Gassaway</dc:creator>
  <cp:keywords/>
  <dc:description/>
  <cp:lastModifiedBy>Apri Gassaway</cp:lastModifiedBy>
  <cp:revision>8</cp:revision>
  <dcterms:created xsi:type="dcterms:W3CDTF">2020-06-23T17:54:00Z</dcterms:created>
  <dcterms:modified xsi:type="dcterms:W3CDTF">2020-06-29T15:44:00Z</dcterms:modified>
</cp:coreProperties>
</file>